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70927" w:rsidR="00070927" w:rsidP="00070927" w:rsidRDefault="00070927" w14:paraId="031B783A" w14:textId="74C31715">
      <w:pPr>
        <w:spacing w:after="0" w:line="276" w:lineRule="auto"/>
        <w:rPr>
          <w:rFonts w:ascii="Arial" w:hAnsi="Arial" w:cs="Arial"/>
          <w:b w:val="1"/>
          <w:bCs w:val="1"/>
          <w:color w:val="16AD85" w:themeColor="text2"/>
          <w:sz w:val="40"/>
          <w:szCs w:val="40"/>
          <w:lang w:val="cy-GB"/>
        </w:rPr>
      </w:pPr>
      <w:r w:rsidRPr="13A964D7" w:rsidR="00070927">
        <w:rPr>
          <w:rFonts w:ascii="Arial" w:hAnsi="Arial" w:cs="Arial"/>
          <w:b w:val="1"/>
          <w:bCs w:val="1"/>
          <w:color w:val="16AD85" w:themeColor="accent2" w:themeTint="FF" w:themeShade="FF"/>
          <w:sz w:val="40"/>
          <w:szCs w:val="40"/>
          <w:lang w:val="cy-GB"/>
        </w:rPr>
        <w:t xml:space="preserve">Awgrymiadau </w:t>
      </w:r>
      <w:r w:rsidRPr="13A964D7" w:rsidR="44A32BB6">
        <w:rPr>
          <w:rFonts w:ascii="Arial" w:hAnsi="Arial" w:cs="Arial"/>
          <w:b w:val="1"/>
          <w:bCs w:val="1"/>
          <w:color w:val="16AD85" w:themeColor="accent2" w:themeTint="FF" w:themeShade="FF"/>
          <w:sz w:val="40"/>
          <w:szCs w:val="40"/>
          <w:lang w:val="cy-GB"/>
        </w:rPr>
        <w:t>Yma</w:t>
      </w:r>
      <w:r w:rsidRPr="13A964D7" w:rsidR="00070927">
        <w:rPr>
          <w:rFonts w:ascii="Arial" w:hAnsi="Arial" w:cs="Arial"/>
          <w:b w:val="1"/>
          <w:bCs w:val="1"/>
          <w:color w:val="16AD85" w:themeColor="accent2" w:themeTint="FF" w:themeShade="FF"/>
          <w:sz w:val="40"/>
          <w:szCs w:val="40"/>
          <w:lang w:val="cy-GB"/>
        </w:rPr>
        <w:t xml:space="preserve">rfer: </w:t>
      </w:r>
      <w:r>
        <w:br/>
      </w:r>
      <w:r w:rsidRPr="13A964D7" w:rsidR="00070927">
        <w:rPr>
          <w:rFonts w:ascii="Arial" w:hAnsi="Arial" w:cs="Arial"/>
          <w:b w:val="1"/>
          <w:bCs w:val="1"/>
          <w:color w:val="16AD85" w:themeColor="accent2" w:themeTint="FF" w:themeShade="FF"/>
          <w:sz w:val="40"/>
          <w:szCs w:val="40"/>
          <w:lang w:val="cy-GB"/>
        </w:rPr>
        <w:t>Adnabod Pryderon Proffesiynol</w:t>
      </w:r>
    </w:p>
    <w:p w:rsidRPr="00070927" w:rsidR="00070927" w:rsidP="464837CC" w:rsidRDefault="00070927" w14:paraId="5DF87559" w14:textId="7DF3D618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</w:p>
    <w:p w:rsidRPr="00070927" w:rsidR="00070927" w:rsidP="464837CC" w:rsidRDefault="00070927" w14:paraId="4FDFF547" w14:textId="395669C1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 w:rsidRPr="464837CC">
        <w:rPr>
          <w:rFonts w:ascii="Arial" w:hAnsi="Arial" w:cs="Arial"/>
          <w:sz w:val="24"/>
          <w:szCs w:val="24"/>
          <w:lang w:val="cy-GB"/>
        </w:rPr>
        <w:t xml:space="preserve">Adroddodd y </w:t>
      </w:r>
      <w:r w:rsidRPr="464837CC">
        <w:rPr>
          <w:rFonts w:ascii="Arial" w:hAnsi="Arial" w:cs="Arial"/>
          <w:b/>
          <w:bCs/>
          <w:sz w:val="24"/>
          <w:szCs w:val="24"/>
          <w:lang w:val="cy-GB"/>
        </w:rPr>
        <w:t>Truth Project</w:t>
      </w:r>
      <w:r w:rsidRPr="464837CC">
        <w:rPr>
          <w:rFonts w:ascii="Arial" w:hAnsi="Arial" w:cs="Arial"/>
          <w:sz w:val="24"/>
          <w:szCs w:val="24"/>
          <w:lang w:val="cy-GB"/>
        </w:rPr>
        <w:t>, sy’n rhan o’r Ymchwiliad Annibynnol i Gam-drin Plant yn Rhywiol (IICSA), dan arweiniad yr Athro Alexis Jay, fod:</w:t>
      </w:r>
    </w:p>
    <w:p w:rsidRPr="00070927" w:rsidR="00070927" w:rsidP="00070927" w:rsidRDefault="00070927" w14:paraId="5DD18514" w14:textId="77777777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</w:p>
    <w:p w:rsidRPr="00070927" w:rsidR="00070927" w:rsidP="00B353F9" w:rsidRDefault="00070927" w14:paraId="5DC69EF6" w14:textId="644715F9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464837CC">
        <w:rPr>
          <w:rFonts w:ascii="Arial" w:hAnsi="Arial" w:cs="Arial"/>
          <w:sz w:val="24"/>
          <w:szCs w:val="24"/>
          <w:lang w:val="cy-GB"/>
        </w:rPr>
        <w:t>23</w:t>
      </w:r>
      <w:r w:rsidRPr="464837CC" w:rsidR="1258FA6A">
        <w:rPr>
          <w:rFonts w:ascii="Arial" w:hAnsi="Arial" w:cs="Arial"/>
          <w:sz w:val="24"/>
          <w:szCs w:val="24"/>
          <w:lang w:val="cy-GB"/>
        </w:rPr>
        <w:t xml:space="preserve"> y cant</w:t>
      </w:r>
      <w:r w:rsidRPr="464837CC">
        <w:rPr>
          <w:rFonts w:ascii="Arial" w:hAnsi="Arial" w:cs="Arial"/>
          <w:sz w:val="24"/>
          <w:szCs w:val="24"/>
          <w:lang w:val="cy-GB"/>
        </w:rPr>
        <w:t xml:space="preserve"> o ymatebwyr wedi dweud iddynt gael eu cam-drin fel plant gan staff dysgu neu addysg</w:t>
      </w:r>
    </w:p>
    <w:p w:rsidRPr="00070927" w:rsidR="00070927" w:rsidP="00B353F9" w:rsidRDefault="00070927" w14:paraId="27CD32A3" w14:textId="63AD7105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464837CC">
        <w:rPr>
          <w:rFonts w:ascii="Arial" w:hAnsi="Arial" w:cs="Arial"/>
          <w:sz w:val="24"/>
          <w:szCs w:val="24"/>
          <w:lang w:val="cy-GB"/>
        </w:rPr>
        <w:t>12</w:t>
      </w:r>
      <w:r w:rsidRPr="464837CC" w:rsidR="2E8B8B43">
        <w:rPr>
          <w:rFonts w:ascii="Arial" w:hAnsi="Arial" w:cs="Arial"/>
          <w:sz w:val="24"/>
          <w:szCs w:val="24"/>
          <w:lang w:val="cy-GB"/>
        </w:rPr>
        <w:t xml:space="preserve"> y cant</w:t>
      </w:r>
      <w:r w:rsidRPr="464837CC">
        <w:rPr>
          <w:rFonts w:ascii="Arial" w:hAnsi="Arial" w:cs="Arial"/>
          <w:sz w:val="24"/>
          <w:szCs w:val="24"/>
          <w:lang w:val="cy-GB"/>
        </w:rPr>
        <w:t xml:space="preserve"> wedi dweud iddynt gael eu cam-drin gan weithwyr proffesiynol eraill, megis ymarferwyr meddygol, gweithwyr cymdeithasol a’r heddlu.</w:t>
      </w:r>
    </w:p>
    <w:p w:rsidRPr="00070927" w:rsidR="00070927" w:rsidP="00070927" w:rsidRDefault="00070927" w14:paraId="061C66F1" w14:textId="77777777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</w:p>
    <w:p w:rsidRPr="00070927" w:rsidR="00070927" w:rsidP="00070927" w:rsidRDefault="00070927" w14:paraId="0AA5E938" w14:textId="77777777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 w:rsidRPr="00070927">
        <w:rPr>
          <w:rFonts w:ascii="Arial" w:hAnsi="Arial" w:cs="Arial"/>
          <w:sz w:val="24"/>
          <w:szCs w:val="24"/>
          <w:lang w:val="cy-GB"/>
        </w:rPr>
        <w:t>Dylai ymarferwyr gadw mewn cof felly ei bod yn bosib i’r sawl sydd mewn sefyllfa o ymddiriedaeth dros y plant fod yn eu cam-drin.</w:t>
      </w:r>
    </w:p>
    <w:p w:rsidRPr="00070927" w:rsidR="00070927" w:rsidP="00070927" w:rsidRDefault="00070927" w14:paraId="19F0CFA1" w14:textId="77777777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</w:p>
    <w:p w:rsidRPr="00070927" w:rsidR="00070927" w:rsidP="00070927" w:rsidRDefault="00070927" w14:paraId="465A1580" w14:textId="4445AEC2">
      <w:pPr>
        <w:spacing w:after="0" w:line="276" w:lineRule="auto"/>
        <w:rPr>
          <w:rFonts w:ascii="Arial" w:hAnsi="Arial" w:cs="Arial"/>
          <w:b/>
          <w:bCs/>
          <w:color w:val="16AD85" w:themeColor="text2"/>
          <w:sz w:val="24"/>
          <w:szCs w:val="24"/>
          <w:lang w:val="cy-GB"/>
        </w:rPr>
      </w:pPr>
      <w:r w:rsidRPr="00070927">
        <w:rPr>
          <w:rFonts w:ascii="Arial" w:hAnsi="Arial" w:cs="Arial"/>
          <w:b/>
          <w:bCs/>
          <w:color w:val="16AD85" w:themeColor="text2"/>
          <w:sz w:val="24"/>
          <w:szCs w:val="24"/>
          <w:lang w:val="cy-GB"/>
        </w:rPr>
        <w:t>Methu sylwi neu adrodd: esgeulustod proffesiynol</w:t>
      </w:r>
    </w:p>
    <w:p w:rsidRPr="00070927" w:rsidR="00070927" w:rsidP="00070927" w:rsidRDefault="00070927" w14:paraId="404E1B33" w14:textId="77777777">
      <w:pPr>
        <w:spacing w:after="0" w:line="276" w:lineRule="auto"/>
        <w:rPr>
          <w:rFonts w:ascii="Arial" w:hAnsi="Arial" w:cs="Arial"/>
          <w:b/>
          <w:bCs/>
          <w:color w:val="16AD85" w:themeColor="text2"/>
          <w:sz w:val="24"/>
          <w:szCs w:val="24"/>
          <w:lang w:val="cy-GB"/>
        </w:rPr>
      </w:pPr>
    </w:p>
    <w:p w:rsidRPr="00070927" w:rsidR="00070927" w:rsidP="00070927" w:rsidRDefault="00070927" w14:paraId="08F7AA51" w14:textId="6761F2C5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 w:rsidRPr="13A964D7" w:rsidR="00070927">
        <w:rPr>
          <w:rFonts w:ascii="Arial" w:hAnsi="Arial" w:cs="Arial"/>
          <w:sz w:val="24"/>
          <w:szCs w:val="24"/>
          <w:lang w:val="cy-GB"/>
        </w:rPr>
        <w:t xml:space="preserve">Mae plant mewn lleoliadau y tu allan i’w cartrefi nid yn unig </w:t>
      </w:r>
      <w:r w:rsidRPr="13A964D7" w:rsidR="2152E5CC">
        <w:rPr>
          <w:rFonts w:ascii="Arial" w:hAnsi="Arial" w:cs="Arial"/>
          <w:sz w:val="24"/>
          <w:szCs w:val="24"/>
          <w:lang w:val="cy-GB"/>
        </w:rPr>
        <w:t xml:space="preserve">yn wynebu risg </w:t>
      </w:r>
      <w:r w:rsidRPr="13A964D7" w:rsidR="00070927">
        <w:rPr>
          <w:rFonts w:ascii="Arial" w:hAnsi="Arial" w:cs="Arial"/>
          <w:sz w:val="24"/>
          <w:szCs w:val="24"/>
          <w:lang w:val="cy-GB"/>
        </w:rPr>
        <w:t xml:space="preserve">o </w:t>
      </w:r>
      <w:r w:rsidRPr="13A964D7" w:rsidR="382D5961">
        <w:rPr>
          <w:rFonts w:ascii="Arial" w:hAnsi="Arial" w:cs="Arial"/>
          <w:sz w:val="24"/>
          <w:szCs w:val="24"/>
          <w:lang w:val="cy-GB"/>
        </w:rPr>
        <w:t>g</w:t>
      </w:r>
      <w:r w:rsidRPr="13A964D7" w:rsidR="00070927">
        <w:rPr>
          <w:rFonts w:ascii="Arial" w:hAnsi="Arial" w:cs="Arial"/>
          <w:sz w:val="24"/>
          <w:szCs w:val="24"/>
          <w:lang w:val="cy-GB"/>
        </w:rPr>
        <w:t>amdrinwyr ond hefyd oedolion sy’n methu a sylwi ar gamdriniaeth neu, os ydynt yn sylwi arno, yn methu ag adrodd amdano. Esgeulustod proffesiynol yw hyn.</w:t>
      </w:r>
    </w:p>
    <w:p w:rsidRPr="00070927" w:rsidR="00070927" w:rsidP="00070927" w:rsidRDefault="00070927" w14:paraId="204D9E99" w14:textId="77777777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</w:p>
    <w:p w:rsidRPr="00070927" w:rsidR="00070927" w:rsidP="00070927" w:rsidRDefault="00070927" w14:paraId="5CCA1DC2" w14:textId="77777777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 w:rsidRPr="00070927">
        <w:rPr>
          <w:rFonts w:ascii="Arial" w:hAnsi="Arial" w:cs="Arial"/>
          <w:sz w:val="24"/>
          <w:szCs w:val="24"/>
          <w:lang w:val="cy-GB"/>
        </w:rPr>
        <w:t>Mewn asesiad thematig a wnaed gan yr Asiantaeth Troseddu Genedlaethol (NCA) ac Awdurdod Cam-fanteisio ar Blant a’u Hamddiffyn Ar-lein (CEOP), dangosodd canfyddiadau:</w:t>
      </w:r>
    </w:p>
    <w:p w:rsidRPr="00070927" w:rsidR="00070927" w:rsidP="00070927" w:rsidRDefault="00070927" w14:paraId="50E494EF" w14:textId="77777777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</w:p>
    <w:p w:rsidRPr="00070927" w:rsidR="00070927" w:rsidP="00070927" w:rsidRDefault="00070927" w14:paraId="6C327F85" w14:textId="77777777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 w:rsidRPr="464837CC">
        <w:rPr>
          <w:rFonts w:ascii="Arial" w:hAnsi="Arial" w:cs="Arial"/>
          <w:sz w:val="24"/>
          <w:szCs w:val="24"/>
          <w:lang w:val="cy-GB"/>
        </w:rPr>
        <w:t>nad yw rhai ymarferwyr yn sylwi ar a/neu yn methu ag adrodd am gamdriniaeth gan gydweithwyr ac eraill mewn sefyllfa o ymddiriedaeth</w:t>
      </w:r>
    </w:p>
    <w:p w:rsidRPr="00070927" w:rsidR="00070927" w:rsidP="00070927" w:rsidRDefault="00070927" w14:paraId="53DA03D3" w14:textId="03007EA1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 w:rsidRPr="464837CC">
        <w:rPr>
          <w:rFonts w:ascii="Arial" w:hAnsi="Arial" w:cs="Arial"/>
          <w:sz w:val="24"/>
          <w:szCs w:val="24"/>
          <w:lang w:val="cy-GB"/>
        </w:rPr>
        <w:t>strwythurau rheoli a all droi staff iau ymaith rhag adrodd am amheuon</w:t>
      </w:r>
    </w:p>
    <w:p w:rsidRPr="00070927" w:rsidR="00070927" w:rsidP="00070927" w:rsidRDefault="00070927" w14:paraId="1BEAC167" w14:textId="17018205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 w:rsidRPr="464837CC">
        <w:rPr>
          <w:rFonts w:ascii="Arial" w:hAnsi="Arial" w:cs="Arial"/>
          <w:sz w:val="24"/>
          <w:szCs w:val="24"/>
          <w:lang w:val="cy-GB"/>
        </w:rPr>
        <w:t>strwythurau sefydliadol sy’n caniatáu i droseddwyr ennill ymddiriedaeth eu dioddefwyr a’r sawl a ddylai fod yn eu hamddiffyn</w:t>
      </w:r>
    </w:p>
    <w:p w:rsidRPr="00070927" w:rsidR="00070927" w:rsidP="00070927" w:rsidRDefault="00070927" w14:paraId="60DC90D7" w14:textId="0FE8B9B3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 w:rsidRPr="464837CC">
        <w:rPr>
          <w:rFonts w:ascii="Arial" w:hAnsi="Arial" w:cs="Arial"/>
          <w:sz w:val="24"/>
          <w:szCs w:val="24"/>
          <w:lang w:val="cy-GB"/>
        </w:rPr>
        <w:t>i rai aelodau o staff, gall gwarchod enw da’r sefydliad gymryd blaenoriaeth dros adrodd am gamdriniaeth</w:t>
      </w:r>
    </w:p>
    <w:p w:rsidRPr="00070927" w:rsidR="00070927" w:rsidP="00070927" w:rsidRDefault="00070927" w14:paraId="7E42D634" w14:textId="47C16DBB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 w:rsidRPr="464837CC">
        <w:rPr>
          <w:rFonts w:ascii="Arial" w:hAnsi="Arial" w:cs="Arial"/>
          <w:sz w:val="24"/>
          <w:szCs w:val="24"/>
          <w:lang w:val="cy-GB"/>
        </w:rPr>
        <w:t xml:space="preserve">fe all ymarferwyr fod dan </w:t>
      </w:r>
      <w:r w:rsidRPr="464837CC" w:rsidR="6AB64BD7">
        <w:rPr>
          <w:rFonts w:ascii="Arial" w:hAnsi="Arial" w:cs="Arial"/>
          <w:sz w:val="24"/>
          <w:szCs w:val="24"/>
          <w:lang w:val="cy-GB"/>
        </w:rPr>
        <w:t>“</w:t>
      </w:r>
      <w:r w:rsidRPr="464837CC">
        <w:rPr>
          <w:rFonts w:ascii="Arial" w:hAnsi="Arial" w:cs="Arial"/>
          <w:sz w:val="24"/>
          <w:szCs w:val="24"/>
          <w:lang w:val="cy-GB"/>
        </w:rPr>
        <w:t>ffug ganfyddiad</w:t>
      </w:r>
      <w:r w:rsidRPr="464837CC" w:rsidR="50CD3076">
        <w:rPr>
          <w:rFonts w:ascii="Arial" w:hAnsi="Arial" w:cs="Arial"/>
          <w:sz w:val="24"/>
          <w:szCs w:val="24"/>
          <w:lang w:val="cy-GB"/>
        </w:rPr>
        <w:t>”</w:t>
      </w:r>
      <w:r w:rsidRPr="464837CC">
        <w:rPr>
          <w:rFonts w:ascii="Arial" w:hAnsi="Arial" w:cs="Arial"/>
          <w:sz w:val="24"/>
          <w:szCs w:val="24"/>
          <w:lang w:val="cy-GB"/>
        </w:rPr>
        <w:t xml:space="preserve"> nad yw camdriniaeth sefydliadol yn digwydd bellach, oherwydd natur hanesyddol achosion a datblygiadau diweddar mewn diogelu.</w:t>
      </w:r>
    </w:p>
    <w:p w:rsidRPr="00070927" w:rsidR="00070927" w:rsidP="00070927" w:rsidRDefault="00070927" w14:paraId="652088F1" w14:textId="77777777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</w:p>
    <w:p w:rsidRPr="00070927" w:rsidR="00070927" w:rsidP="00070927" w:rsidRDefault="00070927" w14:paraId="2C326FBA" w14:textId="77777777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 w:rsidRPr="464837CC">
        <w:rPr>
          <w:rFonts w:ascii="Arial" w:hAnsi="Arial" w:cs="Arial"/>
          <w:sz w:val="24"/>
          <w:szCs w:val="24"/>
          <w:lang w:val="cy-GB"/>
        </w:rPr>
        <w:t>Dylid rhoi ystyriaeth benodol i blant ag anableddau corfforol neu ddysgu difrifol sydd yn arbennig o agored i gamdriniaeth ac esgeulustod. Gall peth o ymddygiad ymarferwyr fod â bwriadau da, ond few all fod yn gamdriniaeth. Mae astudiaeth a gwblhawyd gan Featherstone a Northcott, er ei fod yn canoli ar gleifion gyda dementia, yn darlunio hyn. Canfu’r ymchwilwyr o Gymru enghreifftiau o’u hastudiaeth o nyrsys a chymhorthwyr gofal iechyd:</w:t>
      </w:r>
    </w:p>
    <w:p w:rsidR="464837CC" w:rsidP="464837CC" w:rsidRDefault="464837CC" w14:paraId="3F5CDD8B" w14:textId="587C752E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</w:p>
    <w:p w:rsidRPr="00070927" w:rsidR="00070927" w:rsidP="00070927" w:rsidRDefault="00070927" w14:paraId="25F4F4CF" w14:textId="77777777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</w:p>
    <w:p w:rsidRPr="00070927" w:rsidR="00070927" w:rsidP="00070927" w:rsidRDefault="00070927" w14:paraId="4160728E" w14:textId="2FCFB0BC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 w:rsidRPr="464837CC">
        <w:rPr>
          <w:rFonts w:ascii="Arial" w:hAnsi="Arial" w:cs="Arial"/>
          <w:sz w:val="24"/>
          <w:szCs w:val="24"/>
          <w:lang w:val="cy-GB"/>
        </w:rPr>
        <w:t>codi rheiliau ochr ar welyau</w:t>
      </w:r>
    </w:p>
    <w:p w:rsidRPr="00070927" w:rsidR="00070927" w:rsidP="00070927" w:rsidRDefault="00070927" w14:paraId="1D4CD1C8" w14:textId="196390D2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 w:rsidRPr="464837CC">
        <w:rPr>
          <w:rFonts w:ascii="Arial" w:hAnsi="Arial" w:cs="Arial"/>
          <w:sz w:val="24"/>
          <w:szCs w:val="24"/>
          <w:lang w:val="cy-GB"/>
        </w:rPr>
        <w:t>cau dillad gwely i mewn yn dynn o gwmpas cleifion fel na allant symud</w:t>
      </w:r>
    </w:p>
    <w:p w:rsidRPr="00070927" w:rsidR="00070927" w:rsidP="00070927" w:rsidRDefault="00070927" w14:paraId="78DF3AAE" w14:textId="7CD1BBA9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 w:rsidRPr="464837CC">
        <w:rPr>
          <w:rFonts w:ascii="Arial" w:hAnsi="Arial" w:cs="Arial"/>
          <w:sz w:val="24"/>
          <w:szCs w:val="24"/>
          <w:lang w:val="cy-GB"/>
        </w:rPr>
        <w:t>atal cleifion rhag codi o’r gwely trwy symud eu cymhorthion cerdded ymaith</w:t>
      </w:r>
    </w:p>
    <w:p w:rsidRPr="00070927" w:rsidR="00070927" w:rsidP="00070927" w:rsidRDefault="00070927" w14:paraId="3F14D264" w14:textId="77777777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 w:rsidRPr="00070927">
        <w:rPr>
          <w:rFonts w:ascii="Arial" w:hAnsi="Arial" w:cs="Arial"/>
          <w:sz w:val="24"/>
          <w:szCs w:val="24"/>
          <w:lang w:val="cy-GB"/>
        </w:rPr>
        <w:t>mewn rhai achosion, rhoi cyffuriau tawelu i gleifion.</w:t>
      </w:r>
    </w:p>
    <w:p w:rsidRPr="00070927" w:rsidR="00070927" w:rsidP="00B353F9" w:rsidRDefault="00B353F9" w14:paraId="1CD827E3" w14:textId="518ADE88">
      <w:pPr>
        <w:tabs>
          <w:tab w:val="left" w:pos="2760"/>
        </w:tabs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ab/>
      </w:r>
      <w:bookmarkStart w:name="_GoBack" w:id="0"/>
      <w:bookmarkEnd w:id="0"/>
    </w:p>
    <w:p w:rsidRPr="00070927" w:rsidR="00070927" w:rsidP="00070927" w:rsidRDefault="00070927" w14:paraId="2B7EF5F9" w14:textId="77777777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 w:rsidRPr="00070927">
        <w:rPr>
          <w:rFonts w:ascii="Arial" w:hAnsi="Arial" w:cs="Arial"/>
          <w:sz w:val="24"/>
          <w:szCs w:val="24"/>
          <w:lang w:val="cy-GB"/>
        </w:rPr>
        <w:t>Y rhesymeg y tu ôl i’r gweithredoedd hyn oedd ofnau am ddiogelwch y cleifion petaent yn cael symud o gwmpas yn rhydd. Yn y sefyllfaoedd hyn, yr oedd y cleifion yn cael eu cam-drin yn gorfforol a seicolegol am eu bod yn colli eu rhyddid, eu hawliau a’u rhyddid i symud.</w:t>
      </w:r>
    </w:p>
    <w:p w:rsidRPr="00070927" w:rsidR="00070927" w:rsidP="00070927" w:rsidRDefault="00070927" w14:paraId="40AF2860" w14:textId="77777777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</w:p>
    <w:p w:rsidRPr="00070927" w:rsidR="00070927" w:rsidP="00070927" w:rsidRDefault="00070927" w14:paraId="1AACB954" w14:textId="0A50356F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 w:rsidRPr="13A964D7" w:rsidR="00070927">
        <w:rPr>
          <w:rFonts w:ascii="Arial" w:hAnsi="Arial" w:cs="Arial"/>
          <w:sz w:val="24"/>
          <w:szCs w:val="24"/>
          <w:lang w:val="cy-GB"/>
        </w:rPr>
        <w:t xml:space="preserve">Ymysg esiamplau eraill o </w:t>
      </w:r>
      <w:r w:rsidRPr="13A964D7" w:rsidR="25452632">
        <w:rPr>
          <w:rFonts w:ascii="Arial" w:hAnsi="Arial" w:cs="Arial"/>
          <w:sz w:val="24"/>
          <w:szCs w:val="24"/>
          <w:lang w:val="cy-GB"/>
        </w:rPr>
        <w:t>risg</w:t>
      </w:r>
      <w:r w:rsidRPr="13A964D7" w:rsidR="00070927">
        <w:rPr>
          <w:rFonts w:ascii="Arial" w:hAnsi="Arial" w:cs="Arial"/>
          <w:sz w:val="24"/>
          <w:szCs w:val="24"/>
          <w:lang w:val="cy-GB"/>
        </w:rPr>
        <w:t xml:space="preserve"> niwed gan ymarferwyr i unigolion gydag anghenion cymhleth a nodwyd o adolygiadau o arferion ar draws y DU, mae:</w:t>
      </w:r>
    </w:p>
    <w:p w:rsidRPr="00070927" w:rsidR="00070927" w:rsidP="00070927" w:rsidRDefault="00070927" w14:paraId="6F4E85CF" w14:textId="77777777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</w:p>
    <w:p w:rsidRPr="00070927" w:rsidR="00070927" w:rsidP="00070927" w:rsidRDefault="00070927" w14:paraId="32703C2E" w14:textId="13091B7B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 w:rsidRPr="464837CC">
        <w:rPr>
          <w:rFonts w:ascii="Arial" w:hAnsi="Arial" w:cs="Arial"/>
          <w:sz w:val="24"/>
          <w:szCs w:val="24"/>
          <w:lang w:val="cy-GB"/>
        </w:rPr>
        <w:t>difenwi, gweiddi, bychanu</w:t>
      </w:r>
    </w:p>
    <w:p w:rsidRPr="00070927" w:rsidR="00070927" w:rsidP="00070927" w:rsidRDefault="00070927" w14:paraId="156988E3" w14:textId="5BF6575A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 w:rsidRPr="464837CC">
        <w:rPr>
          <w:rFonts w:ascii="Arial" w:hAnsi="Arial" w:cs="Arial"/>
          <w:sz w:val="24"/>
          <w:szCs w:val="24"/>
          <w:lang w:val="cy-GB"/>
        </w:rPr>
        <w:t>methu â gofalu bod unigolyn dan eu gofal yn derbyn yr help angenrheidiol i yfed, bwyta, mynd i’r toiled</w:t>
      </w:r>
    </w:p>
    <w:p w:rsidRPr="00070927" w:rsidR="00070927" w:rsidP="00070927" w:rsidRDefault="00070927" w14:paraId="1C9426D8" w14:textId="0B134E8E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 w:rsidRPr="464837CC">
        <w:rPr>
          <w:rFonts w:ascii="Arial" w:hAnsi="Arial" w:cs="Arial"/>
          <w:sz w:val="24"/>
          <w:szCs w:val="24"/>
          <w:lang w:val="cy-GB"/>
        </w:rPr>
        <w:t>diffyg sylw i newid padiau ymataled neu gynlluniau rheoli doluriau gwasgu</w:t>
      </w:r>
    </w:p>
    <w:p w:rsidRPr="00070927" w:rsidR="00070927" w:rsidP="00070927" w:rsidRDefault="00070927" w14:paraId="5889B526" w14:textId="59778ACD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 w:rsidRPr="464837CC">
        <w:rPr>
          <w:rFonts w:ascii="Arial" w:hAnsi="Arial" w:cs="Arial"/>
          <w:sz w:val="24"/>
          <w:szCs w:val="24"/>
          <w:lang w:val="cy-GB"/>
        </w:rPr>
        <w:t>defnydd amhriodol o feddyginiaeth nad yw’n cwrdd ag anghenion yr unigolyn</w:t>
      </w:r>
    </w:p>
    <w:p w:rsidRPr="00070927" w:rsidR="00070927" w:rsidP="00070927" w:rsidRDefault="00070927" w14:paraId="6E7482E2" w14:textId="75495D73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 w:rsidRPr="464837CC">
        <w:rPr>
          <w:rFonts w:ascii="Arial" w:hAnsi="Arial" w:cs="Arial"/>
          <w:sz w:val="24"/>
          <w:szCs w:val="24"/>
          <w:lang w:val="cy-GB"/>
        </w:rPr>
        <w:t>symud a thrin sy’n debyg o achosi anaf neu niwed</w:t>
      </w:r>
    </w:p>
    <w:p w:rsidRPr="00070927" w:rsidR="00070927" w:rsidP="00070927" w:rsidRDefault="00070927" w14:paraId="288A9C7C" w14:textId="7B370DA9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 w:rsidRPr="464837CC">
        <w:rPr>
          <w:rFonts w:ascii="Arial" w:hAnsi="Arial" w:cs="Arial"/>
          <w:sz w:val="24"/>
          <w:szCs w:val="24"/>
          <w:lang w:val="cy-GB"/>
        </w:rPr>
        <w:t xml:space="preserve">cam-fanteisio cysylltiedig â budd-daliadau, incwm, eiddo, </w:t>
      </w:r>
      <w:r w:rsidRPr="464837CC" w:rsidR="67C1499C">
        <w:rPr>
          <w:rFonts w:ascii="Arial" w:hAnsi="Arial" w:cs="Arial"/>
          <w:sz w:val="24"/>
          <w:szCs w:val="24"/>
          <w:lang w:val="cy-GB"/>
        </w:rPr>
        <w:t>ac ati</w:t>
      </w:r>
      <w:r w:rsidRPr="464837CC">
        <w:rPr>
          <w:rFonts w:ascii="Arial" w:hAnsi="Arial" w:cs="Arial"/>
          <w:sz w:val="24"/>
          <w:szCs w:val="24"/>
          <w:lang w:val="cy-GB"/>
        </w:rPr>
        <w:t>.</w:t>
      </w:r>
    </w:p>
    <w:p w:rsidRPr="00070927" w:rsidR="00070927" w:rsidP="00070927" w:rsidRDefault="00070927" w14:paraId="68A21111" w14:textId="77777777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</w:p>
    <w:p w:rsidRPr="00070927" w:rsidR="00070927" w:rsidP="00070927" w:rsidRDefault="00070927" w14:paraId="2C75B914" w14:textId="77777777">
      <w:pPr>
        <w:spacing w:after="0" w:line="276" w:lineRule="auto"/>
        <w:rPr>
          <w:rFonts w:ascii="Arial" w:hAnsi="Arial" w:cs="Arial"/>
          <w:b/>
          <w:bCs/>
          <w:color w:val="16AD85" w:themeColor="text2"/>
          <w:sz w:val="24"/>
          <w:szCs w:val="24"/>
          <w:lang w:val="cy-GB"/>
        </w:rPr>
      </w:pPr>
      <w:r w:rsidRPr="00070927">
        <w:rPr>
          <w:rFonts w:ascii="Arial" w:hAnsi="Arial" w:cs="Arial"/>
          <w:b/>
          <w:bCs/>
          <w:color w:val="16AD85" w:themeColor="text2"/>
          <w:sz w:val="24"/>
          <w:szCs w:val="24"/>
          <w:lang w:val="cy-GB"/>
        </w:rPr>
        <w:t>Mwy o wybodaeth:</w:t>
      </w:r>
    </w:p>
    <w:p w:rsidRPr="00070927" w:rsidR="00070927" w:rsidP="00070927" w:rsidRDefault="00070927" w14:paraId="3B4A106E" w14:textId="77777777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</w:p>
    <w:p w:rsidRPr="00070927" w:rsidR="00070927" w:rsidP="00070927" w:rsidRDefault="00070927" w14:paraId="240F34B7" w14:textId="6937E1C8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 w:rsidRPr="464837CC">
        <w:rPr>
          <w:rFonts w:ascii="Arial" w:hAnsi="Arial" w:cs="Arial"/>
          <w:sz w:val="24"/>
          <w:szCs w:val="24"/>
          <w:lang w:val="cy-GB"/>
        </w:rPr>
        <w:t xml:space="preserve">Independent Inquiry into Child Sexual Abuse (IICSA) </w:t>
      </w:r>
    </w:p>
    <w:p w:rsidRPr="00070927" w:rsidR="00070927" w:rsidP="464837CC" w:rsidRDefault="00B353F9" w14:paraId="443DBF4E" w14:textId="7B75634D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hyperlink r:id="rId8">
        <w:r w:rsidRPr="464837CC" w:rsidR="00070927">
          <w:rPr>
            <w:rStyle w:val="Hyperlink"/>
            <w:rFonts w:ascii="Arial" w:hAnsi="Arial" w:cs="Arial"/>
            <w:color w:val="0070C0"/>
            <w:sz w:val="24"/>
            <w:szCs w:val="24"/>
            <w:lang w:val="cy-GB"/>
          </w:rPr>
          <w:t>https://www.iicsa.org.uk/</w:t>
        </w:r>
      </w:hyperlink>
      <w:r w:rsidRPr="464837CC" w:rsidR="00070927">
        <w:rPr>
          <w:rFonts w:ascii="Arial" w:hAnsi="Arial" w:cs="Arial"/>
          <w:color w:val="0070C0"/>
          <w:sz w:val="24"/>
          <w:szCs w:val="24"/>
          <w:lang w:val="cy-GB"/>
        </w:rPr>
        <w:t xml:space="preserve"> </w:t>
      </w:r>
      <w:r w:rsidRPr="464837CC" w:rsidR="00070927">
        <w:rPr>
          <w:rFonts w:ascii="Arial" w:hAnsi="Arial" w:cs="Arial"/>
          <w:sz w:val="24"/>
          <w:szCs w:val="24"/>
          <w:lang w:val="cy-GB"/>
        </w:rPr>
        <w:t xml:space="preserve"> </w:t>
      </w:r>
    </w:p>
    <w:p w:rsidRPr="00070927" w:rsidR="00070927" w:rsidP="00070927" w:rsidRDefault="00070927" w14:paraId="23650F79" w14:textId="19AA4B19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 w:rsidRPr="464837CC">
        <w:rPr>
          <w:rFonts w:ascii="Arial" w:hAnsi="Arial" w:cs="Arial"/>
          <w:sz w:val="24"/>
          <w:szCs w:val="24"/>
          <w:lang w:val="cy-GB"/>
        </w:rPr>
        <w:t>(Cyrchwyd 5/8/2019)</w:t>
      </w:r>
    </w:p>
    <w:p w:rsidRPr="00070927" w:rsidR="00070927" w:rsidP="00070927" w:rsidRDefault="00070927" w14:paraId="770F61AE" w14:textId="77777777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</w:p>
    <w:p w:rsidRPr="00070927" w:rsidR="00070927" w:rsidP="00070927" w:rsidRDefault="00070927" w14:paraId="22380E0F" w14:textId="76839AEC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 w:rsidRPr="464837CC">
        <w:rPr>
          <w:rFonts w:ascii="Arial" w:hAnsi="Arial" w:cs="Arial"/>
          <w:sz w:val="24"/>
          <w:szCs w:val="24"/>
          <w:lang w:val="cy-GB"/>
        </w:rPr>
        <w:t xml:space="preserve">Featherstone a Northcott Stories of Dementia </w:t>
      </w:r>
    </w:p>
    <w:p w:rsidRPr="00070927" w:rsidR="00070927" w:rsidP="00070927" w:rsidRDefault="00B353F9" w14:paraId="49B48E66" w14:textId="06545085">
      <w:pPr>
        <w:spacing w:after="0" w:line="276" w:lineRule="auto"/>
        <w:rPr>
          <w:rFonts w:ascii="Arial" w:hAnsi="Arial" w:cs="Arial"/>
          <w:color w:val="0070C0"/>
          <w:sz w:val="24"/>
          <w:szCs w:val="24"/>
          <w:lang w:val="cy-GB"/>
        </w:rPr>
      </w:pPr>
      <w:hyperlink w:history="1" r:id="rId9">
        <w:r w:rsidRPr="00070927" w:rsidR="00070927">
          <w:rPr>
            <w:rStyle w:val="Hyperlink"/>
            <w:rFonts w:ascii="Arial" w:hAnsi="Arial" w:cs="Arial"/>
            <w:color w:val="0070C0"/>
            <w:sz w:val="24"/>
            <w:szCs w:val="24"/>
            <w:lang w:val="cy-GB"/>
          </w:rPr>
          <w:t>http://www.storiesofdementia.com/2018/04/research-report.html</w:t>
        </w:r>
      </w:hyperlink>
      <w:r w:rsidRPr="00070927" w:rsidR="00070927">
        <w:rPr>
          <w:rFonts w:ascii="Arial" w:hAnsi="Arial" w:cs="Arial"/>
          <w:color w:val="0070C0"/>
          <w:sz w:val="24"/>
          <w:szCs w:val="24"/>
          <w:lang w:val="cy-GB"/>
        </w:rPr>
        <w:t xml:space="preserve">  </w:t>
      </w:r>
    </w:p>
    <w:p w:rsidRPr="00070927" w:rsidR="00AC1605" w:rsidP="00070927" w:rsidRDefault="00070927" w14:paraId="6B66012C" w14:textId="32A6F292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 w:rsidRPr="00070927">
        <w:rPr>
          <w:rFonts w:ascii="Arial" w:hAnsi="Arial" w:cs="Arial"/>
          <w:sz w:val="24"/>
          <w:szCs w:val="24"/>
          <w:lang w:val="cy-GB"/>
        </w:rPr>
        <w:t>(Cyrchwyd 6/7/2019)</w:t>
      </w:r>
    </w:p>
    <w:sectPr w:rsidRPr="00070927" w:rsidR="00AC160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3F03"/>
    <w:multiLevelType w:val="hybridMultilevel"/>
    <w:tmpl w:val="49A24CEC"/>
    <w:lvl w:ilvl="0" w:tplc="8DF099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16AD8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7645D0"/>
    <w:multiLevelType w:val="hybridMultilevel"/>
    <w:tmpl w:val="FBE649B8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E00B7F"/>
    <w:multiLevelType w:val="hybridMultilevel"/>
    <w:tmpl w:val="6B7256EA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0D2BCD"/>
    <w:multiLevelType w:val="hybridMultilevel"/>
    <w:tmpl w:val="432A0F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A2F6BB5"/>
    <w:multiLevelType w:val="hybridMultilevel"/>
    <w:tmpl w:val="AB80DB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B470251"/>
    <w:multiLevelType w:val="hybridMultilevel"/>
    <w:tmpl w:val="0C5454E0"/>
    <w:lvl w:ilvl="0" w:tplc="8DF099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16AD8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712588B"/>
    <w:multiLevelType w:val="hybridMultilevel"/>
    <w:tmpl w:val="28B0542C"/>
    <w:lvl w:ilvl="0" w:tplc="8DF099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16AD8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D991C61"/>
    <w:multiLevelType w:val="hybridMultilevel"/>
    <w:tmpl w:val="D934545C"/>
    <w:lvl w:ilvl="0" w:tplc="8DF099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16AD8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27"/>
    <w:rsid w:val="00070927"/>
    <w:rsid w:val="00AC1605"/>
    <w:rsid w:val="00B353F9"/>
    <w:rsid w:val="0DEF0262"/>
    <w:rsid w:val="1258FA6A"/>
    <w:rsid w:val="13A964D7"/>
    <w:rsid w:val="19DC754E"/>
    <w:rsid w:val="20C6345E"/>
    <w:rsid w:val="2152E5CC"/>
    <w:rsid w:val="25452632"/>
    <w:rsid w:val="2E8B8B43"/>
    <w:rsid w:val="310EBF60"/>
    <w:rsid w:val="33BFE283"/>
    <w:rsid w:val="382D5961"/>
    <w:rsid w:val="3F1FBF9F"/>
    <w:rsid w:val="44A32BB6"/>
    <w:rsid w:val="464837CC"/>
    <w:rsid w:val="4FE7C4FF"/>
    <w:rsid w:val="50CD3076"/>
    <w:rsid w:val="51775D4F"/>
    <w:rsid w:val="67C1499C"/>
    <w:rsid w:val="6AB6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68090"/>
  <w15:chartTrackingRefBased/>
  <w15:docId w15:val="{553E2638-FFB2-4EB2-88E4-7BA3BAA8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9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927"/>
    <w:rPr>
      <w:color w:val="86BC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iicsa.org.uk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://www.storiesofdementia.com/2018/04/research-report.html" TargetMode="External" Id="rId9" 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ysClr val="window" lastClr="FFFFFF"/>
      </a:lt1>
      <a:dk2>
        <a:srgbClr val="16AD85"/>
      </a:dk2>
      <a:lt2>
        <a:srgbClr val="FFFFFF"/>
      </a:lt2>
      <a:accent1>
        <a:srgbClr val="37394C"/>
      </a:accent1>
      <a:accent2>
        <a:srgbClr val="16AD85"/>
      </a:accent2>
      <a:accent3>
        <a:srgbClr val="EB5E57"/>
      </a:accent3>
      <a:accent4>
        <a:srgbClr val="FFFFFF"/>
      </a:accent4>
      <a:accent5>
        <a:srgbClr val="257D86"/>
      </a:accent5>
      <a:accent6>
        <a:srgbClr val="F7AB64"/>
      </a:accent6>
      <a:hlink>
        <a:srgbClr val="86BC25"/>
      </a:hlink>
      <a:folHlink>
        <a:srgbClr val="C6C6C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C2DA9DA79A548A593589E8F905E05" ma:contentTypeVersion="13" ma:contentTypeDescription="Create a new document." ma:contentTypeScope="" ma:versionID="65cd78cbad953e0cf1eafbf9da88a77a">
  <xsd:schema xmlns:xsd="http://www.w3.org/2001/XMLSchema" xmlns:xs="http://www.w3.org/2001/XMLSchema" xmlns:p="http://schemas.microsoft.com/office/2006/metadata/properties" xmlns:ns3="3921c09e-0880-46c2-85b5-782023efd1ea" xmlns:ns4="938c16c7-c037-46c2-b059-7c36ee9c9343" targetNamespace="http://schemas.microsoft.com/office/2006/metadata/properties" ma:root="true" ma:fieldsID="ae403af7d784448585a0b32e36a423d1" ns3:_="" ns4:_="">
    <xsd:import namespace="3921c09e-0880-46c2-85b5-782023efd1ea"/>
    <xsd:import namespace="938c16c7-c037-46c2-b059-7c36ee9c93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1c09e-0880-46c2-85b5-782023efd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c16c7-c037-46c2-b059-7c36ee9c93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AF7C3-1F3E-467C-BC2F-D10EA6C2C861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921c09e-0880-46c2-85b5-782023efd1ea"/>
    <ds:schemaRef ds:uri="http://purl.org/dc/elements/1.1/"/>
    <ds:schemaRef ds:uri="http://www.w3.org/XML/1998/namespace"/>
    <ds:schemaRef ds:uri="http://purl.org/dc/terms/"/>
    <ds:schemaRef ds:uri="938c16c7-c037-46c2-b059-7c36ee9c9343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F5F975C-AAC4-41B5-91EF-441356D29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A0010-9FC8-4064-8A79-CB41AF3BE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1c09e-0880-46c2-85b5-782023efd1ea"/>
    <ds:schemaRef ds:uri="938c16c7-c037-46c2-b059-7c36ee9c9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Nicole James, Trainer</dc:creator>
  <keywords/>
  <dc:description/>
  <lastModifiedBy>Esyllt Crozier</lastModifiedBy>
  <revision>4</revision>
  <dcterms:created xsi:type="dcterms:W3CDTF">2020-06-24T11:07:00.0000000Z</dcterms:created>
  <dcterms:modified xsi:type="dcterms:W3CDTF">2020-09-24T13:30:17.8137020Z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0x010100B05C2DA9DA79A548A593589E8F905E05</vt:lpwstr>
  </property>
</Properties>
</file>