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26127" w:rsidR="00212268" w:rsidP="7FA80E60" w:rsidRDefault="00F7430F" w14:paraId="59EDDEE6" w14:textId="7AFA428C">
      <w:pPr>
        <w:pStyle w:val="Normal"/>
        <w:rPr>
          <w:b w:val="1"/>
          <w:bCs w:val="1"/>
          <w:color w:val="11A97F"/>
          <w:sz w:val="32"/>
          <w:szCs w:val="32"/>
        </w:rPr>
      </w:pPr>
      <w:proofErr w:type="spellStart"/>
      <w:r w:rsidRPr="7FA80E60" w:rsidR="00F7430F">
        <w:rPr>
          <w:rFonts w:cs="Calibri"/>
          <w:b w:val="1"/>
          <w:bCs w:val="1"/>
          <w:color w:val="11A97F"/>
          <w:sz w:val="32"/>
          <w:szCs w:val="32"/>
          <w:lang w:eastAsia="en-GB"/>
        </w:rPr>
        <w:t>Nodiadau</w:t>
      </w:r>
      <w:proofErr w:type="spellEnd"/>
      <w:r w:rsidRPr="7FA80E60" w:rsidR="00F7430F">
        <w:rPr>
          <w:rFonts w:cs="Calibri"/>
          <w:b w:val="1"/>
          <w:bCs w:val="1"/>
          <w:color w:val="11A97F"/>
          <w:sz w:val="32"/>
          <w:szCs w:val="32"/>
          <w:lang w:eastAsia="en-GB"/>
        </w:rPr>
        <w:t xml:space="preserve"> </w:t>
      </w:r>
      <w:proofErr w:type="spellStart"/>
      <w:r w:rsidRPr="7FA80E60" w:rsidR="00F7430F">
        <w:rPr>
          <w:rFonts w:cs="Calibri"/>
          <w:b w:val="1"/>
          <w:bCs w:val="1"/>
          <w:color w:val="11A97F"/>
          <w:sz w:val="32"/>
          <w:szCs w:val="32"/>
          <w:lang w:eastAsia="en-GB"/>
        </w:rPr>
        <w:t>i’r</w:t>
      </w:r>
      <w:proofErr w:type="spellEnd"/>
      <w:r w:rsidRPr="7FA80E60" w:rsidR="00F7430F">
        <w:rPr>
          <w:rFonts w:cs="Calibri"/>
          <w:b w:val="1"/>
          <w:bCs w:val="1"/>
          <w:color w:val="11A97F"/>
          <w:sz w:val="32"/>
          <w:szCs w:val="32"/>
          <w:lang w:eastAsia="en-GB"/>
        </w:rPr>
        <w:t xml:space="preserve"> </w:t>
      </w:r>
      <w:proofErr w:type="spellStart"/>
      <w:r w:rsidRPr="7FA80E60" w:rsidR="2C1FC411">
        <w:rPr>
          <w:rFonts w:cs="Calibri"/>
          <w:b w:val="1"/>
          <w:bCs w:val="1"/>
          <w:color w:val="11A97F"/>
          <w:sz w:val="32"/>
          <w:szCs w:val="32"/>
          <w:lang w:eastAsia="en-GB"/>
        </w:rPr>
        <w:t>h</w:t>
      </w:r>
      <w:r w:rsidRPr="7FA80E60" w:rsidR="00F7430F">
        <w:rPr>
          <w:rFonts w:cs="Calibri"/>
          <w:b w:val="1"/>
          <w:bCs w:val="1"/>
          <w:color w:val="11A97F"/>
          <w:sz w:val="32"/>
          <w:szCs w:val="32"/>
          <w:lang w:eastAsia="en-GB"/>
        </w:rPr>
        <w:t>yffordd</w:t>
      </w:r>
      <w:r w:rsidRPr="7FA80E60" w:rsidR="1A1C1622">
        <w:rPr>
          <w:rFonts w:cs="Calibri"/>
          <w:b w:val="1"/>
          <w:bCs w:val="1"/>
          <w:color w:val="11A97F"/>
          <w:sz w:val="32"/>
          <w:szCs w:val="32"/>
          <w:lang w:eastAsia="en-GB"/>
        </w:rPr>
        <w:t>w</w:t>
      </w:r>
      <w:r w:rsidRPr="7FA80E60" w:rsidR="00F7430F">
        <w:rPr>
          <w:rFonts w:cs="Calibri"/>
          <w:b w:val="1"/>
          <w:bCs w:val="1"/>
          <w:color w:val="11A97F"/>
          <w:sz w:val="32"/>
          <w:szCs w:val="32"/>
          <w:lang w:eastAsia="en-GB"/>
        </w:rPr>
        <w:t>r</w:t>
      </w:r>
      <w:proofErr w:type="spellEnd"/>
      <w:r w:rsidRPr="7FA80E60" w:rsidR="41CFE106">
        <w:rPr>
          <w:rFonts w:ascii="Calibri" w:hAnsi="Calibri" w:eastAsia="Calibri" w:cs="Calibri"/>
          <w:b w:val="1"/>
          <w:bCs w:val="1"/>
          <w:i w:val="0"/>
          <w:iCs w:val="0"/>
          <w:noProof w:val="0"/>
          <w:color w:val="11A97F"/>
          <w:sz w:val="32"/>
          <w:szCs w:val="32"/>
          <w:lang w:val="cy-GB"/>
        </w:rPr>
        <w:t xml:space="preserve"> – </w:t>
      </w:r>
      <w:proofErr w:type="spellStart"/>
      <w:r w:rsidRPr="7FA80E60" w:rsidR="00F7430F">
        <w:rPr>
          <w:rFonts w:cs="Calibri"/>
          <w:b w:val="1"/>
          <w:bCs w:val="1"/>
          <w:color w:val="11A97F"/>
          <w:sz w:val="32"/>
          <w:szCs w:val="32"/>
          <w:lang w:eastAsia="en-GB"/>
        </w:rPr>
        <w:t>Modiwl</w:t>
      </w:r>
      <w:proofErr w:type="spellEnd"/>
      <w:r w:rsidRPr="7FA80E60" w:rsidR="00F7430F">
        <w:rPr>
          <w:rFonts w:cs="Calibri"/>
          <w:b w:val="1"/>
          <w:bCs w:val="1"/>
          <w:color w:val="11A97F"/>
          <w:sz w:val="32"/>
          <w:szCs w:val="32"/>
          <w:lang w:eastAsia="en-GB"/>
        </w:rPr>
        <w:t>: Adran 2b</w:t>
      </w:r>
      <w:r w:rsidRPr="7FA80E60" w:rsidR="410D1B69">
        <w:rPr>
          <w:rFonts w:ascii="Calibri" w:hAnsi="Calibri" w:eastAsia="Calibri" w:cs="Calibri"/>
          <w:b w:val="1"/>
          <w:bCs w:val="1"/>
          <w:i w:val="0"/>
          <w:iCs w:val="0"/>
          <w:noProof w:val="0"/>
          <w:color w:val="11A97F"/>
          <w:sz w:val="32"/>
          <w:szCs w:val="32"/>
          <w:lang w:val="cy-GB"/>
        </w:rPr>
        <w:t xml:space="preserve"> – </w:t>
      </w:r>
      <w:r w:rsidRPr="7FA80E60" w:rsidR="00F7430F">
        <w:rPr>
          <w:rFonts w:cs="Calibri"/>
          <w:b w:val="1"/>
          <w:bCs w:val="1"/>
          <w:color w:val="11A97F"/>
          <w:sz w:val="32"/>
          <w:szCs w:val="32"/>
          <w:lang w:eastAsia="en-GB"/>
        </w:rPr>
        <w:t xml:space="preserve">Plant a </w:t>
      </w:r>
      <w:proofErr w:type="spellStart"/>
      <w:r w:rsidRPr="7FA80E60" w:rsidR="628010F5">
        <w:rPr>
          <w:rFonts w:cs="Calibri"/>
          <w:b w:val="1"/>
          <w:bCs w:val="1"/>
          <w:color w:val="11A97F"/>
          <w:sz w:val="32"/>
          <w:szCs w:val="32"/>
          <w:lang w:eastAsia="en-GB"/>
        </w:rPr>
        <w:t>p</w:t>
      </w:r>
      <w:r w:rsidRPr="7FA80E60" w:rsidR="00F7430F">
        <w:rPr>
          <w:rFonts w:cs="Calibri"/>
          <w:b w:val="1"/>
          <w:bCs w:val="1"/>
          <w:color w:val="11A97F"/>
          <w:sz w:val="32"/>
          <w:szCs w:val="32"/>
          <w:lang w:eastAsia="en-GB"/>
        </w:rPr>
        <w:t>hobl</w:t>
      </w:r>
      <w:proofErr w:type="spellEnd"/>
      <w:r w:rsidRPr="7FA80E60" w:rsidR="00F7430F">
        <w:rPr>
          <w:rFonts w:cs="Calibri"/>
          <w:b w:val="1"/>
          <w:bCs w:val="1"/>
          <w:color w:val="11A97F"/>
          <w:sz w:val="32"/>
          <w:szCs w:val="32"/>
          <w:lang w:eastAsia="en-GB"/>
        </w:rPr>
        <w:t xml:space="preserve"> </w:t>
      </w:r>
      <w:proofErr w:type="spellStart"/>
      <w:r w:rsidRPr="7FA80E60" w:rsidR="4F75915B">
        <w:rPr>
          <w:rFonts w:cs="Calibri"/>
          <w:b w:val="1"/>
          <w:bCs w:val="1"/>
          <w:color w:val="11A97F"/>
          <w:sz w:val="32"/>
          <w:szCs w:val="32"/>
          <w:lang w:eastAsia="en-GB"/>
        </w:rPr>
        <w:t>i</w:t>
      </w:r>
      <w:r w:rsidRPr="7FA80E60" w:rsidR="00F7430F">
        <w:rPr>
          <w:rFonts w:cs="Calibri"/>
          <w:b w:val="1"/>
          <w:bCs w:val="1"/>
          <w:color w:val="11A97F"/>
          <w:sz w:val="32"/>
          <w:szCs w:val="32"/>
          <w:lang w:eastAsia="en-GB"/>
        </w:rPr>
        <w:t>fanc</w:t>
      </w:r>
      <w:proofErr w:type="spellEnd"/>
      <w:r w:rsidRPr="7FA80E60" w:rsidR="14089DFA">
        <w:rPr>
          <w:rFonts w:ascii="Calibri" w:hAnsi="Calibri" w:eastAsia="Calibri" w:cs="Calibri"/>
          <w:b w:val="1"/>
          <w:bCs w:val="1"/>
          <w:i w:val="0"/>
          <w:iCs w:val="0"/>
          <w:noProof w:val="0"/>
          <w:color w:val="11A97F"/>
          <w:sz w:val="32"/>
          <w:szCs w:val="32"/>
          <w:lang w:val="cy-GB"/>
        </w:rPr>
        <w:t xml:space="preserve"> – </w:t>
      </w:r>
      <w:proofErr w:type="spellStart"/>
      <w:r w:rsidRPr="7FA80E60" w:rsidR="00F7430F">
        <w:rPr>
          <w:rFonts w:cs="Calibri"/>
          <w:b w:val="1"/>
          <w:bCs w:val="1"/>
          <w:color w:val="11A97F"/>
          <w:sz w:val="32"/>
          <w:szCs w:val="32"/>
          <w:lang w:eastAsia="en-GB"/>
        </w:rPr>
        <w:t>Dyletswydd</w:t>
      </w:r>
      <w:proofErr w:type="spellEnd"/>
      <w:r w:rsidRPr="7FA80E60" w:rsidR="00F7430F">
        <w:rPr>
          <w:rFonts w:cs="Calibri"/>
          <w:b w:val="1"/>
          <w:bCs w:val="1"/>
          <w:color w:val="11A97F"/>
          <w:sz w:val="32"/>
          <w:szCs w:val="32"/>
          <w:lang w:eastAsia="en-GB"/>
        </w:rPr>
        <w:t xml:space="preserve"> </w:t>
      </w:r>
      <w:proofErr w:type="spellStart"/>
      <w:r w:rsidRPr="7FA80E60" w:rsidR="00F7430F">
        <w:rPr>
          <w:rFonts w:cs="Calibri"/>
          <w:b w:val="1"/>
          <w:bCs w:val="1"/>
          <w:color w:val="11A97F"/>
          <w:sz w:val="32"/>
          <w:szCs w:val="32"/>
          <w:lang w:eastAsia="en-GB"/>
        </w:rPr>
        <w:t>i</w:t>
      </w:r>
      <w:proofErr w:type="spellEnd"/>
      <w:r w:rsidRPr="7FA80E60" w:rsidR="00F7430F">
        <w:rPr>
          <w:rFonts w:cs="Calibri"/>
          <w:b w:val="1"/>
          <w:bCs w:val="1"/>
          <w:color w:val="11A97F"/>
          <w:sz w:val="32"/>
          <w:szCs w:val="32"/>
          <w:lang w:eastAsia="en-GB"/>
        </w:rPr>
        <w:t xml:space="preserve"> </w:t>
      </w:r>
      <w:r w:rsidRPr="7FA80E60" w:rsidR="66ABCA9A">
        <w:rPr>
          <w:rFonts w:cs="Calibri"/>
          <w:b w:val="1"/>
          <w:bCs w:val="1"/>
          <w:color w:val="11A97F"/>
          <w:sz w:val="32"/>
          <w:szCs w:val="32"/>
          <w:lang w:eastAsia="en-GB"/>
        </w:rPr>
        <w:t>h</w:t>
      </w:r>
      <w:r w:rsidRPr="7FA80E60" w:rsidR="00F7430F">
        <w:rPr>
          <w:rFonts w:cs="Calibri"/>
          <w:b w:val="1"/>
          <w:bCs w:val="1"/>
          <w:color w:val="11A97F"/>
          <w:sz w:val="32"/>
          <w:szCs w:val="32"/>
          <w:lang w:eastAsia="en-GB"/>
        </w:rPr>
        <w:t>ysbysu</w:t>
      </w:r>
    </w:p>
    <w:p w:rsidRPr="007765E6" w:rsidR="00212268" w:rsidP="7FA80E60" w:rsidRDefault="00212268" w14:paraId="57519888" w14:textId="3AFDDFEE">
      <w:pPr>
        <w:pStyle w:val="ListParagraph"/>
        <w:numPr>
          <w:ilvl w:val="0"/>
          <w:numId w:val="10"/>
        </w:numPr>
        <w:spacing w:after="120" w:line="240" w:lineRule="auto"/>
        <w:rPr>
          <w:rFonts w:ascii="Arial" w:hAnsi="Arial" w:eastAsia="Arial" w:cs="Arial"/>
          <w:b w:val="0"/>
          <w:bCs w:val="0"/>
          <w:i w:val="0"/>
          <w:iCs w:val="0"/>
          <w:noProof w:val="0"/>
          <w:color w:val="000000" w:themeColor="text1" w:themeTint="FF" w:themeShade="FF"/>
          <w:sz w:val="24"/>
          <w:szCs w:val="24"/>
          <w:lang w:val="en-GB"/>
        </w:rPr>
      </w:pPr>
      <w:r w:rsidRPr="7FA80E60" w:rsidR="2B34D2B2">
        <w:rPr>
          <w:rFonts w:ascii="Arial" w:hAnsi="Arial" w:eastAsia="Arial" w:cs="Arial"/>
          <w:b w:val="0"/>
          <w:bCs w:val="0"/>
          <w:i w:val="0"/>
          <w:iCs w:val="0"/>
          <w:noProof w:val="0"/>
          <w:color w:val="000000" w:themeColor="text1" w:themeTint="FF" w:themeShade="FF"/>
          <w:sz w:val="24"/>
          <w:szCs w:val="24"/>
          <w:lang w:val="cy-GB"/>
        </w:rPr>
        <w:t>PowerPoint ar gyfer y modiwl</w:t>
      </w:r>
    </w:p>
    <w:p w:rsidRPr="007765E6" w:rsidR="00212268" w:rsidP="7FA80E60" w:rsidRDefault="00212268" w14:paraId="7136F11C" w14:textId="08517504">
      <w:pPr>
        <w:pStyle w:val="ListParagraph"/>
        <w:numPr>
          <w:ilvl w:val="0"/>
          <w:numId w:val="10"/>
        </w:numPr>
        <w:spacing w:after="160" w:line="259" w:lineRule="auto"/>
        <w:rPr>
          <w:rFonts w:ascii="Arial" w:hAnsi="Arial" w:eastAsia="Arial" w:cs="Arial"/>
          <w:b w:val="0"/>
          <w:bCs w:val="0"/>
          <w:i w:val="0"/>
          <w:iCs w:val="0"/>
          <w:noProof w:val="0"/>
          <w:color w:val="000000" w:themeColor="text1" w:themeTint="FF" w:themeShade="FF"/>
          <w:sz w:val="24"/>
          <w:szCs w:val="24"/>
          <w:lang w:val="en-GB"/>
        </w:rPr>
      </w:pPr>
      <w:r w:rsidRPr="7FA80E60" w:rsidR="2B34D2B2">
        <w:rPr>
          <w:rFonts w:ascii="Arial" w:hAnsi="Arial" w:eastAsia="Arial" w:cs="Arial"/>
          <w:b w:val="0"/>
          <w:bCs w:val="0"/>
          <w:i w:val="0"/>
          <w:iCs w:val="0"/>
          <w:noProof w:val="0"/>
          <w:color w:val="000000" w:themeColor="text1" w:themeTint="FF" w:themeShade="FF"/>
          <w:sz w:val="24"/>
          <w:szCs w:val="24"/>
          <w:lang w:val="cy-GB"/>
        </w:rPr>
        <w:t>Ap Gweithdrefnau Diogelu Cymru ar ffôn neu lechen y gellir cyfeirio ato drwy gydol y modiwl</w:t>
      </w:r>
    </w:p>
    <w:tbl>
      <w:tblPr>
        <w:tblW w:w="14741" w:type="dxa"/>
        <w:tblBorders>
          <w:top w:val="single" w:color="11A97F" w:sz="4" w:space="0"/>
          <w:left w:val="single" w:color="11A97F" w:sz="4" w:space="0"/>
          <w:bottom w:val="single" w:color="11A97F" w:sz="4" w:space="0"/>
          <w:right w:val="single" w:color="11A97F" w:sz="4" w:space="0"/>
          <w:insideH w:val="single" w:color="11A97F" w:sz="4" w:space="0"/>
          <w:insideV w:val="single" w:color="11A97F" w:sz="4" w:space="0"/>
        </w:tblBorders>
        <w:tblLayout w:type="fixed"/>
        <w:tblCellMar>
          <w:top w:w="57" w:type="dxa"/>
          <w:bottom w:w="57" w:type="dxa"/>
        </w:tblCellMar>
        <w:tblLook w:val="04A0" w:firstRow="1" w:lastRow="0" w:firstColumn="1" w:lastColumn="0" w:noHBand="0" w:noVBand="1"/>
      </w:tblPr>
      <w:tblGrid>
        <w:gridCol w:w="3402"/>
        <w:gridCol w:w="3969"/>
        <w:gridCol w:w="7370"/>
      </w:tblGrid>
      <w:tr w:rsidRPr="00CC530C" w:rsidR="00004162" w:rsidTr="243BDE9B" w14:paraId="53B5B548" w14:textId="77777777">
        <w:trPr>
          <w:trHeight w:val="340"/>
        </w:trPr>
        <w:tc>
          <w:tcPr>
            <w:tcW w:w="3402" w:type="dxa"/>
            <w:tcMar/>
          </w:tcPr>
          <w:p w:rsidRPr="00B26127" w:rsidR="00004162" w:rsidP="1F80F353" w:rsidRDefault="0049368A" w14:paraId="63CCBE40" w14:textId="27E3341B">
            <w:pPr>
              <w:pStyle w:val="NoSpacing"/>
              <w:rPr>
                <w:rFonts w:ascii="Arial" w:hAnsi="Arial" w:eastAsia="Arial" w:cs="Arial"/>
                <w:b w:val="1"/>
                <w:bCs w:val="1"/>
                <w:color w:val="16A881"/>
                <w:sz w:val="24"/>
                <w:szCs w:val="24"/>
              </w:rPr>
            </w:pPr>
            <w:r w:rsidRPr="1F80F353" w:rsidR="0049368A">
              <w:rPr>
                <w:rFonts w:ascii="Arial" w:hAnsi="Arial" w:eastAsia="Arial" w:cs="Arial"/>
                <w:color w:val="16A881"/>
              </w:rPr>
              <w:t>Sleid</w:t>
            </w:r>
          </w:p>
        </w:tc>
        <w:tc>
          <w:tcPr>
            <w:tcW w:w="3969" w:type="dxa"/>
            <w:tcMar/>
          </w:tcPr>
          <w:p w:rsidRPr="00B26127" w:rsidR="00004162" w:rsidP="1F80F353" w:rsidRDefault="00004162" w14:paraId="4957456F" w14:textId="77777777">
            <w:pPr>
              <w:pStyle w:val="NoSpacing"/>
              <w:rPr>
                <w:rFonts w:ascii="Arial" w:hAnsi="Arial" w:eastAsia="Arial" w:cs="Arial"/>
                <w:b w:val="1"/>
                <w:bCs w:val="1"/>
                <w:color w:val="16A881"/>
                <w:sz w:val="24"/>
                <w:szCs w:val="24"/>
              </w:rPr>
            </w:pPr>
            <w:r w:rsidRPr="1F80F353" w:rsidR="00004162">
              <w:rPr>
                <w:rFonts w:ascii="Arial" w:hAnsi="Arial" w:eastAsia="Arial" w:cs="Arial"/>
                <w:color w:val="16A881"/>
              </w:rPr>
              <w:t>Cyfeiriadau</w:t>
            </w:r>
          </w:p>
        </w:tc>
        <w:tc>
          <w:tcPr>
            <w:tcW w:w="7370" w:type="dxa"/>
            <w:tcMar/>
          </w:tcPr>
          <w:p w:rsidRPr="00B26127" w:rsidR="00004162" w:rsidP="1F80F353" w:rsidRDefault="00004162" w14:paraId="340F8D8A" w14:textId="7D5D891C">
            <w:pPr>
              <w:pStyle w:val="NoSpacing"/>
              <w:rPr>
                <w:rFonts w:ascii="Arial" w:hAnsi="Arial" w:eastAsia="Arial" w:cs="Arial"/>
                <w:b w:val="1"/>
                <w:bCs w:val="1"/>
                <w:color w:val="16A881"/>
                <w:sz w:val="24"/>
                <w:szCs w:val="24"/>
              </w:rPr>
            </w:pPr>
            <w:r w:rsidRPr="1F80F353" w:rsidR="00004162">
              <w:rPr>
                <w:rFonts w:ascii="Arial" w:hAnsi="Arial" w:eastAsia="Arial" w:cs="Arial"/>
                <w:color w:val="16A881"/>
              </w:rPr>
              <w:t>Nodiadau</w:t>
            </w:r>
            <w:r w:rsidRPr="1F80F353" w:rsidR="00004162">
              <w:rPr>
                <w:rFonts w:ascii="Arial" w:hAnsi="Arial" w:eastAsia="Arial" w:cs="Arial"/>
                <w:color w:val="16A881"/>
              </w:rPr>
              <w:t xml:space="preserve"> </w:t>
            </w:r>
          </w:p>
        </w:tc>
      </w:tr>
      <w:tr w:rsidRPr="00CC530C" w:rsidR="007B59BD" w:rsidTr="243BDE9B" w14:paraId="45776B7D" w14:textId="77777777">
        <w:trPr>
          <w:trHeight w:val="340"/>
        </w:trPr>
        <w:tc>
          <w:tcPr>
            <w:tcW w:w="3402" w:type="dxa"/>
            <w:tcMar/>
          </w:tcPr>
          <w:p w:rsidR="004E06D2" w:rsidP="00CC530C" w:rsidRDefault="00CE3AF0" w14:paraId="1C079D23" w14:textId="4B95FB84">
            <w:pPr>
              <w:spacing w:after="0" w:line="240" w:lineRule="auto"/>
            </w:pPr>
            <w:r w:rsidR="05E11E7B">
              <w:rPr/>
              <w:t>1</w:t>
            </w:r>
          </w:p>
          <w:p w:rsidR="007B59BD" w:rsidP="00CC530C" w:rsidRDefault="007B59BD" w14:paraId="482B044A" w14:textId="35D3DE65">
            <w:pPr>
              <w:spacing w:after="0" w:line="240" w:lineRule="auto"/>
              <w:rPr>
                <w:rFonts w:ascii="Arial" w:hAnsi="Arial" w:cs="Arial"/>
                <w:noProof/>
                <w:color w:val="000000"/>
                <w:lang w:val="cy-GB" w:eastAsia="cy-GB"/>
              </w:rPr>
            </w:pPr>
          </w:p>
        </w:tc>
        <w:tc>
          <w:tcPr>
            <w:tcW w:w="3969" w:type="dxa"/>
            <w:tcMar/>
          </w:tcPr>
          <w:p w:rsidRPr="00F7430F" w:rsidR="007B59BD" w:rsidP="7FA80E60" w:rsidRDefault="007B59BD" w14:paraId="611936EA" w14:textId="1B775B0B">
            <w:pPr>
              <w:spacing w:after="120" w:line="240" w:lineRule="auto"/>
              <w:rPr>
                <w:rFonts w:ascii="Arial" w:hAnsi="Arial" w:cs="Arial"/>
                <w:b w:val="1"/>
                <w:bCs w:val="1"/>
                <w:sz w:val="24"/>
                <w:szCs w:val="24"/>
                <w:lang w:val="cy-GB"/>
              </w:rPr>
            </w:pPr>
            <w:r w:rsidRPr="7FA80E60" w:rsidR="007B59BD">
              <w:rPr>
                <w:rFonts w:ascii="Arial" w:hAnsi="Arial" w:cs="Arial"/>
                <w:b w:val="1"/>
                <w:bCs w:val="1"/>
                <w:sz w:val="24"/>
                <w:szCs w:val="24"/>
                <w:lang w:val="cy-GB"/>
              </w:rPr>
              <w:t>Oni nodir yn wahanol, daw’r holl wybodaeth o</w:t>
            </w:r>
            <w:r w:rsidRPr="7FA80E60" w:rsidR="561B39F2">
              <w:rPr>
                <w:rFonts w:ascii="Arial" w:hAnsi="Arial" w:cs="Arial"/>
                <w:b w:val="1"/>
                <w:bCs w:val="1"/>
                <w:sz w:val="24"/>
                <w:szCs w:val="24"/>
                <w:lang w:val="cy-GB"/>
              </w:rPr>
              <w:t>:</w:t>
            </w:r>
          </w:p>
          <w:p w:rsidRPr="00F7430F" w:rsidR="007B59BD" w:rsidP="7FA80E60" w:rsidRDefault="007B59BD" w14:paraId="1F5C8AF2" w14:textId="182BC434">
            <w:pPr>
              <w:spacing w:after="120" w:line="240" w:lineRule="auto"/>
              <w:rPr>
                <w:rFonts w:ascii="Arial" w:hAnsi="Arial" w:cs="Arial"/>
                <w:sz w:val="24"/>
                <w:szCs w:val="24"/>
                <w:lang w:val="cy-GB"/>
              </w:rPr>
            </w:pPr>
            <w:r w:rsidRPr="243BDE9B" w:rsidR="007B59BD">
              <w:rPr>
                <w:rFonts w:ascii="Arial" w:hAnsi="Arial" w:cs="Arial"/>
                <w:sz w:val="24"/>
                <w:szCs w:val="24"/>
                <w:lang w:val="cy-GB"/>
              </w:rPr>
              <w:t>Adran 2</w:t>
            </w:r>
            <w:r>
              <w:br/>
            </w:r>
            <w:r w:rsidRPr="243BDE9B" w:rsidR="007B59BD">
              <w:rPr>
                <w:rFonts w:ascii="Arial" w:hAnsi="Arial" w:cs="Arial"/>
                <w:sz w:val="24"/>
                <w:szCs w:val="24"/>
                <w:lang w:val="cy-GB"/>
              </w:rPr>
              <w:t xml:space="preserve">Y ddyletswydd i adrodd am blentyn </w:t>
            </w:r>
            <w:r w:rsidRPr="243BDE9B" w:rsidR="7613A7AC">
              <w:rPr>
                <w:rFonts w:ascii="Arial" w:hAnsi="Arial" w:cs="Arial"/>
                <w:sz w:val="24"/>
                <w:szCs w:val="24"/>
                <w:lang w:val="cy-GB"/>
              </w:rPr>
              <w:t>sydd yn wynebu risg</w:t>
            </w:r>
            <w:r w:rsidRPr="243BDE9B" w:rsidR="007B59BD">
              <w:rPr>
                <w:rFonts w:ascii="Arial" w:hAnsi="Arial" w:cs="Arial"/>
                <w:sz w:val="24"/>
                <w:szCs w:val="24"/>
                <w:lang w:val="cy-GB"/>
              </w:rPr>
              <w:t xml:space="preserve"> o gamdriniaeth, esgeulustod a/neu niwed</w:t>
            </w:r>
          </w:p>
          <w:p w:rsidRPr="00F7430F" w:rsidR="007B59BD" w:rsidP="7FA80E60" w:rsidRDefault="007B59BD" w14:paraId="3C4B3AE2" w14:textId="1E5BE01F">
            <w:pPr>
              <w:spacing w:after="120" w:line="240" w:lineRule="auto"/>
              <w:rPr>
                <w:rFonts w:ascii="Arial" w:hAnsi="Arial" w:cs="Arial"/>
                <w:sz w:val="24"/>
                <w:szCs w:val="24"/>
                <w:lang w:val="cy-GB"/>
              </w:rPr>
            </w:pPr>
            <w:r w:rsidRPr="7FA80E60" w:rsidR="007B59BD">
              <w:rPr>
                <w:rFonts w:ascii="Arial" w:hAnsi="Arial" w:cs="Arial"/>
                <w:sz w:val="24"/>
                <w:szCs w:val="24"/>
                <w:shd w:val="clear" w:color="auto" w:fill="FFFFFF"/>
                <w:lang w:val="cy-GB"/>
              </w:rPr>
              <w:t>Deddf Gwasanaethau Cymdeithasol a Llesiant (Cymru) 2014</w:t>
            </w:r>
            <w:r w:rsidRPr="7FA80E60" w:rsidR="56AFA2F0">
              <w:rPr>
                <w:rFonts w:ascii="Arial" w:hAnsi="Arial" w:cs="Arial"/>
                <w:sz w:val="24"/>
                <w:szCs w:val="24"/>
                <w:lang w:val="cy-GB"/>
              </w:rPr>
              <w:t xml:space="preserve">, Adran</w:t>
            </w:r>
            <w:r w:rsidRPr="7FA80E60" w:rsidR="007B59BD">
              <w:rPr>
                <w:rFonts w:ascii="Arial" w:hAnsi="Arial" w:cs="Arial"/>
                <w:sz w:val="24"/>
                <w:szCs w:val="24"/>
                <w:lang w:val="cy-GB"/>
              </w:rPr>
              <w:t xml:space="preserve"> 128</w:t>
            </w:r>
          </w:p>
          <w:p w:rsidRPr="00F7430F" w:rsidR="007B59BD" w:rsidP="7FA80E60" w:rsidRDefault="007B59BD" w14:paraId="355065D9" w14:textId="1863A31F">
            <w:pPr>
              <w:spacing w:after="120" w:line="240" w:lineRule="auto"/>
              <w:rPr>
                <w:rFonts w:ascii="Arial" w:hAnsi="Arial" w:cs="Arial"/>
                <w:b w:val="1"/>
                <w:bCs w:val="1"/>
                <w:i w:val="1"/>
                <w:iCs w:val="1"/>
                <w:color w:val="000000"/>
                <w:sz w:val="24"/>
                <w:szCs w:val="24"/>
                <w:lang w:val="cy-GB"/>
              </w:rPr>
            </w:pPr>
            <w:r w:rsidRPr="7FA80E60" w:rsidR="007B59BD">
              <w:rPr>
                <w:rFonts w:ascii="Arial" w:hAnsi="Arial" w:cs="Arial"/>
                <w:sz w:val="24"/>
                <w:szCs w:val="24"/>
                <w:lang w:val="cy-GB"/>
              </w:rPr>
              <w:t>Geirfa</w:t>
            </w:r>
            <w:r w:rsidRPr="7FA80E60" w:rsidR="2717E190">
              <w:rPr>
                <w:rFonts w:ascii="Arial" w:hAnsi="Arial" w:cs="Arial"/>
                <w:sz w:val="24"/>
                <w:szCs w:val="24"/>
                <w:lang w:val="cy-GB"/>
              </w:rPr>
              <w:t xml:space="preserve"> (ap)</w:t>
            </w:r>
          </w:p>
        </w:tc>
        <w:tc>
          <w:tcPr>
            <w:tcW w:w="7370" w:type="dxa"/>
            <w:tcMar/>
          </w:tcPr>
          <w:p w:rsidRPr="00F7430F" w:rsidR="007B59BD" w:rsidP="00CC530C" w:rsidRDefault="007B59BD" w14:paraId="685FFCF0" w14:textId="77777777">
            <w:pPr>
              <w:spacing w:after="120" w:line="240" w:lineRule="auto"/>
              <w:rPr>
                <w:rFonts w:ascii="Arial" w:hAnsi="Arial" w:cs="Arial"/>
                <w:color w:val="000000"/>
                <w:lang w:val="cy-GB"/>
              </w:rPr>
            </w:pPr>
          </w:p>
        </w:tc>
      </w:tr>
      <w:tr w:rsidRPr="00CC530C" w:rsidR="00004162" w:rsidTr="243BDE9B" w14:paraId="47F965AD" w14:textId="77777777">
        <w:trPr>
          <w:trHeight w:val="340"/>
        </w:trPr>
        <w:tc>
          <w:tcPr>
            <w:tcW w:w="3402" w:type="dxa"/>
            <w:tcMar/>
          </w:tcPr>
          <w:p w:rsidR="00BE7EC7" w:rsidP="00CC530C" w:rsidRDefault="00CE3AF0" w14:paraId="6D525A7A" w14:textId="56D7A27B">
            <w:pPr>
              <w:spacing w:after="0" w:line="240" w:lineRule="auto"/>
            </w:pPr>
            <w:r w:rsidR="2CC13AA2">
              <w:rPr/>
              <w:t>2</w:t>
            </w:r>
          </w:p>
          <w:p w:rsidRPr="00CC530C" w:rsidR="00004162" w:rsidP="00CC530C" w:rsidRDefault="00004162" w14:paraId="07B80CE9" w14:textId="178891E9">
            <w:pPr>
              <w:spacing w:after="0" w:line="240" w:lineRule="auto"/>
              <w:rPr>
                <w:rFonts w:ascii="Arial" w:hAnsi="Arial" w:cs="Arial"/>
                <w:color w:val="000000"/>
              </w:rPr>
            </w:pPr>
          </w:p>
        </w:tc>
        <w:tc>
          <w:tcPr>
            <w:tcW w:w="3969" w:type="dxa"/>
            <w:tcMar/>
          </w:tcPr>
          <w:p w:rsidRPr="00F7430F" w:rsidR="00004162" w:rsidP="7FA80E60" w:rsidRDefault="00004162" w14:paraId="10DF8BC7" w14:textId="1079CCE6">
            <w:pPr>
              <w:spacing w:after="120" w:line="240" w:lineRule="auto"/>
              <w:rPr>
                <w:rFonts w:ascii="Arial" w:hAnsi="Arial" w:cs="Arial"/>
                <w:b w:val="1"/>
                <w:bCs w:val="1"/>
                <w:i w:val="0"/>
                <w:iCs w:val="0"/>
                <w:color w:val="000000"/>
                <w:sz w:val="24"/>
                <w:szCs w:val="24"/>
                <w:u w:val="none"/>
                <w:lang w:val="cy-GB"/>
              </w:rPr>
            </w:pPr>
            <w:r w:rsidRPr="7FA80E60" w:rsidR="00004162">
              <w:rPr>
                <w:rFonts w:ascii="Arial" w:hAnsi="Arial" w:cs="Arial"/>
                <w:b w:val="1"/>
                <w:bCs w:val="1"/>
                <w:i w:val="0"/>
                <w:iCs w:val="0"/>
                <w:color w:val="000000" w:themeColor="text1" w:themeTint="FF" w:themeShade="FF"/>
                <w:sz w:val="24"/>
                <w:szCs w:val="24"/>
                <w:u w:val="none"/>
                <w:lang w:val="cy-GB"/>
              </w:rPr>
              <w:t>Gweler hefyd y modiwl Diffiniadau yn Adran 1</w:t>
            </w:r>
          </w:p>
        </w:tc>
        <w:tc>
          <w:tcPr>
            <w:tcW w:w="7370" w:type="dxa"/>
            <w:tcMar/>
          </w:tcPr>
          <w:p w:rsidRPr="00F7430F" w:rsidR="00004162" w:rsidP="00CC530C" w:rsidRDefault="00004162" w14:paraId="6B0207FD" w14:textId="77777777">
            <w:pPr>
              <w:spacing w:after="120" w:line="240" w:lineRule="auto"/>
              <w:rPr>
                <w:rFonts w:ascii="Arial" w:hAnsi="Arial" w:cs="Arial"/>
                <w:color w:val="000000"/>
                <w:lang w:val="cy-GB"/>
              </w:rPr>
            </w:pPr>
          </w:p>
        </w:tc>
      </w:tr>
      <w:tr w:rsidRPr="00CC530C" w:rsidR="00004162" w:rsidTr="243BDE9B" w14:paraId="1166E81F" w14:textId="77777777">
        <w:trPr>
          <w:trHeight w:val="340"/>
        </w:trPr>
        <w:tc>
          <w:tcPr>
            <w:tcW w:w="3402" w:type="dxa"/>
            <w:tcMar/>
          </w:tcPr>
          <w:p w:rsidR="00BE7EC7" w:rsidP="00CC530C" w:rsidRDefault="00CE3AF0" w14:paraId="60BBED96" w14:textId="295726F5">
            <w:pPr>
              <w:spacing w:after="0" w:line="240" w:lineRule="auto"/>
            </w:pPr>
            <w:r w:rsidR="1B08E888">
              <w:rPr/>
              <w:t>3</w:t>
            </w:r>
          </w:p>
          <w:p w:rsidRPr="00CC530C" w:rsidR="00004162" w:rsidP="00CC530C" w:rsidRDefault="00004162" w14:paraId="45BE85EC" w14:textId="13E203E4">
            <w:pPr>
              <w:spacing w:after="0" w:line="240" w:lineRule="auto"/>
              <w:rPr>
                <w:rFonts w:ascii="Arial" w:hAnsi="Arial" w:cs="Arial"/>
                <w:color w:val="000000"/>
              </w:rPr>
            </w:pPr>
          </w:p>
        </w:tc>
        <w:tc>
          <w:tcPr>
            <w:tcW w:w="3969" w:type="dxa"/>
            <w:tcMar/>
          </w:tcPr>
          <w:p w:rsidRPr="00F7430F" w:rsidR="00004162" w:rsidP="008D3169" w:rsidRDefault="00004162" w14:paraId="00F317B4" w14:textId="77777777">
            <w:pPr>
              <w:spacing w:after="120" w:line="240" w:lineRule="auto"/>
              <w:rPr>
                <w:rFonts w:ascii="Arial" w:hAnsi="Arial" w:cs="Arial"/>
                <w:color w:val="000000"/>
                <w:lang w:val="cy-GB"/>
              </w:rPr>
            </w:pPr>
          </w:p>
        </w:tc>
        <w:tc>
          <w:tcPr>
            <w:tcW w:w="7370" w:type="dxa"/>
            <w:tcMar/>
          </w:tcPr>
          <w:p w:rsidRPr="00F7430F" w:rsidR="00004162" w:rsidP="1F80F353" w:rsidRDefault="00004162" w14:paraId="08E107F2" w14:textId="162AEF37">
            <w:pPr>
              <w:pStyle w:val="Heading3"/>
              <w:rPr>
                <w:rFonts w:ascii="Arial" w:hAnsi="Arial" w:eastAsia="Arial" w:cs="Arial"/>
                <w:b w:val="1"/>
                <w:bCs w:val="1"/>
                <w:color w:val="auto"/>
                <w:sz w:val="24"/>
                <w:szCs w:val="24"/>
                <w:u w:val="single"/>
                <w:lang w:val="cy-GB"/>
              </w:rPr>
            </w:pPr>
            <w:r w:rsidRPr="1F80F353" w:rsidR="00004162">
              <w:rPr>
                <w:rFonts w:ascii="Arial" w:hAnsi="Arial" w:eastAsia="Arial" w:cs="Arial"/>
                <w:color w:val="auto"/>
                <w:u w:val="single"/>
                <w:lang w:val="cy-GB"/>
              </w:rPr>
              <w:t>H</w:t>
            </w:r>
            <w:r w:rsidRPr="1F80F353" w:rsidR="01B31D5D">
              <w:rPr>
                <w:rFonts w:ascii="Arial" w:hAnsi="Arial" w:eastAsia="Arial" w:cs="Arial"/>
                <w:color w:val="auto"/>
                <w:u w:val="single"/>
                <w:lang w:val="cy-GB"/>
              </w:rPr>
              <w:t xml:space="preserve">yfforddwr i sicrhau </w:t>
            </w:r>
            <w:r w:rsidRPr="1F80F353" w:rsidR="01B31D5D">
              <w:rPr>
                <w:rFonts w:ascii="Arial" w:hAnsi="Arial" w:eastAsia="Arial" w:cs="Arial"/>
                <w:color w:val="auto"/>
                <w:u w:val="single"/>
                <w:lang w:val="cy-GB"/>
              </w:rPr>
              <w:t>dealltwriaeth</w:t>
            </w:r>
            <w:r w:rsidRPr="1F80F353" w:rsidR="00004162">
              <w:rPr>
                <w:rFonts w:ascii="Arial" w:hAnsi="Arial" w:eastAsia="Arial" w:cs="Arial"/>
                <w:color w:val="auto"/>
                <w:u w:val="single"/>
                <w:lang w:val="cy-GB"/>
              </w:rPr>
              <w:t>:</w:t>
            </w:r>
          </w:p>
          <w:p w:rsidRPr="00F7430F" w:rsidR="00004162" w:rsidP="7FA80E60" w:rsidRDefault="00004162" w14:paraId="3BFA8131" w14:textId="77777777">
            <w:pPr>
              <w:spacing w:after="120" w:line="240" w:lineRule="auto"/>
              <w:rPr>
                <w:rFonts w:ascii="Arial" w:hAnsi="Arial" w:cs="Arial"/>
                <w:color w:val="000000"/>
                <w:sz w:val="24"/>
                <w:szCs w:val="24"/>
                <w:lang w:val="cy-GB"/>
              </w:rPr>
            </w:pPr>
            <w:r w:rsidRPr="7FA80E60" w:rsidR="00004162">
              <w:rPr>
                <w:rFonts w:ascii="Arial" w:hAnsi="Arial" w:cs="Arial"/>
                <w:color w:val="000000" w:themeColor="text1" w:themeTint="FF" w:themeShade="FF"/>
                <w:sz w:val="24"/>
                <w:szCs w:val="24"/>
                <w:lang w:val="cy-GB"/>
              </w:rPr>
              <w:t>Ymarferwr yw unrhyw un sydd, drwy ei waith, yn dod i gysylltiad â phlant, gan gynnwys y rhai sydd:</w:t>
            </w:r>
          </w:p>
          <w:p w:rsidRPr="00F7430F" w:rsidR="00004162" w:rsidP="7FA80E60" w:rsidRDefault="00004162" w14:paraId="143B1593" w14:textId="77777777">
            <w:pPr>
              <w:pStyle w:val="ListParagraph"/>
              <w:numPr>
                <w:ilvl w:val="0"/>
                <w:numId w:val="12"/>
              </w:numPr>
              <w:spacing w:after="120" w:line="240" w:lineRule="auto"/>
              <w:ind/>
              <w:rPr>
                <w:rFonts w:ascii="Arial" w:hAnsi="Arial" w:eastAsia="Arial" w:cs="Arial"/>
                <w:color w:val="000000"/>
                <w:sz w:val="24"/>
                <w:szCs w:val="24"/>
                <w:lang w:val="cy-GB"/>
              </w:rPr>
            </w:pPr>
            <w:r w:rsidRPr="7FA80E60" w:rsidR="00004162">
              <w:rPr>
                <w:rFonts w:ascii="Arial" w:hAnsi="Arial" w:cs="Arial"/>
                <w:color w:val="000000" w:themeColor="text1" w:themeTint="FF" w:themeShade="FF"/>
                <w:sz w:val="24"/>
                <w:szCs w:val="24"/>
                <w:lang w:val="cy-GB"/>
              </w:rPr>
              <w:t>mewn cyflogaeth a delir (staff dros dro, myfyrwyr, hyfforddeion, staff achlysurol, staff asiantaeth, cynorthwywyr personol o dan y cynllun taliadau uniongyrchol ac ati)</w:t>
            </w:r>
          </w:p>
          <w:p w:rsidRPr="00F7430F" w:rsidR="00004162" w:rsidP="7FA80E60" w:rsidRDefault="00004162" w14:paraId="39B75F40" w14:textId="77777777">
            <w:pPr>
              <w:pStyle w:val="ListParagraph"/>
              <w:numPr>
                <w:ilvl w:val="0"/>
                <w:numId w:val="12"/>
              </w:numPr>
              <w:spacing w:after="120" w:line="240" w:lineRule="auto"/>
              <w:ind/>
              <w:rPr>
                <w:rFonts w:ascii="Arial" w:hAnsi="Arial" w:eastAsia="Arial" w:cs="Arial"/>
                <w:color w:val="000000"/>
                <w:sz w:val="24"/>
                <w:szCs w:val="24"/>
                <w:lang w:val="cy-GB"/>
              </w:rPr>
            </w:pPr>
            <w:r w:rsidRPr="7FA80E60" w:rsidR="00004162">
              <w:rPr>
                <w:rFonts w:ascii="Arial" w:hAnsi="Arial" w:cs="Arial"/>
                <w:color w:val="000000" w:themeColor="text1" w:themeTint="FF" w:themeShade="FF"/>
                <w:sz w:val="24"/>
                <w:szCs w:val="24"/>
                <w:lang w:val="cy-GB"/>
              </w:rPr>
              <w:t>gwneud gwaith heb dâl / gwirfoddol</w:t>
            </w:r>
          </w:p>
          <w:p w:rsidRPr="00F7430F" w:rsidR="00004162" w:rsidP="7FA80E60" w:rsidRDefault="00004162" w14:paraId="4ACDF297" w14:textId="77777777">
            <w:pPr>
              <w:pStyle w:val="ListParagraph"/>
              <w:numPr>
                <w:ilvl w:val="0"/>
                <w:numId w:val="12"/>
              </w:numPr>
              <w:spacing w:after="120" w:line="240" w:lineRule="auto"/>
              <w:ind/>
              <w:rPr>
                <w:rFonts w:ascii="Arial" w:hAnsi="Arial" w:eastAsia="Arial" w:cs="Arial"/>
                <w:color w:val="000000"/>
                <w:sz w:val="24"/>
                <w:szCs w:val="24"/>
                <w:lang w:val="cy-GB"/>
              </w:rPr>
            </w:pPr>
            <w:r w:rsidRPr="7FA80E60" w:rsidR="00004162">
              <w:rPr>
                <w:rFonts w:ascii="Arial" w:hAnsi="Arial" w:cs="Arial"/>
                <w:color w:val="000000" w:themeColor="text1" w:themeTint="FF" w:themeShade="FF"/>
                <w:sz w:val="24"/>
                <w:szCs w:val="24"/>
                <w:lang w:val="cy-GB" w:eastAsia="en-GB"/>
              </w:rPr>
              <w:t>sy’n hunangyflogedig</w:t>
            </w:r>
          </w:p>
          <w:p w:rsidRPr="00F7430F" w:rsidR="00004162" w:rsidP="7FA80E60" w:rsidRDefault="00004162" w14:paraId="59E06A9D" w14:textId="52DC1964">
            <w:pPr>
              <w:pStyle w:val="ListParagraph"/>
              <w:numPr>
                <w:ilvl w:val="0"/>
                <w:numId w:val="12"/>
              </w:numPr>
              <w:spacing w:after="120" w:line="240" w:lineRule="auto"/>
              <w:ind/>
              <w:rPr>
                <w:rFonts w:ascii="Arial" w:hAnsi="Arial" w:eastAsia="Arial" w:cs="Arial"/>
                <w:color w:val="000000"/>
                <w:sz w:val="24"/>
                <w:szCs w:val="24"/>
                <w:lang w:val="cy-GB"/>
              </w:rPr>
            </w:pPr>
            <w:r w:rsidRPr="7FA80E60" w:rsidR="00004162">
              <w:rPr>
                <w:rFonts w:ascii="Arial" w:hAnsi="Arial" w:cs="Arial"/>
                <w:color w:val="000000" w:themeColor="text1" w:themeTint="FF" w:themeShade="FF"/>
                <w:sz w:val="24"/>
                <w:szCs w:val="24"/>
                <w:lang w:val="cy-GB"/>
              </w:rPr>
              <w:t>sydd o dan gontract i weithio mewn darpariaeth gwasanaethau</w:t>
            </w:r>
            <w:r w:rsidRPr="7FA80E60" w:rsidR="05F0B136">
              <w:rPr>
                <w:rFonts w:ascii="Arial" w:hAnsi="Arial" w:cs="Arial"/>
                <w:color w:val="000000" w:themeColor="text1" w:themeTint="FF" w:themeShade="FF"/>
                <w:sz w:val="24"/>
                <w:szCs w:val="24"/>
                <w:lang w:val="cy-GB"/>
              </w:rPr>
              <w:t>.</w:t>
            </w:r>
            <w:r w:rsidRPr="7FA80E60" w:rsidR="00004162">
              <w:rPr>
                <w:rFonts w:ascii="Arial" w:hAnsi="Arial" w:cs="Arial"/>
                <w:color w:val="000000" w:themeColor="text1" w:themeTint="FF" w:themeShade="FF"/>
                <w:sz w:val="24"/>
                <w:szCs w:val="24"/>
                <w:lang w:val="cy-GB"/>
              </w:rPr>
              <w:t xml:space="preserve"> </w:t>
            </w:r>
          </w:p>
        </w:tc>
      </w:tr>
      <w:tr w:rsidRPr="00CC530C" w:rsidR="00004162" w:rsidTr="243BDE9B" w14:paraId="7D449ACD" w14:textId="77777777">
        <w:trPr>
          <w:trHeight w:val="340"/>
        </w:trPr>
        <w:tc>
          <w:tcPr>
            <w:tcW w:w="3402" w:type="dxa"/>
            <w:tcMar/>
          </w:tcPr>
          <w:p w:rsidR="00BE7EC7" w:rsidP="00CC530C" w:rsidRDefault="00CE3AF0" w14:paraId="759BBA18" w14:textId="7F1378F3">
            <w:pPr>
              <w:spacing w:after="0" w:line="240" w:lineRule="auto"/>
            </w:pPr>
            <w:r w:rsidR="24F3BFE3">
              <w:rPr/>
              <w:t>4</w:t>
            </w:r>
          </w:p>
          <w:p w:rsidRPr="00CC530C" w:rsidR="00004162" w:rsidP="00CC530C" w:rsidRDefault="00004162" w14:paraId="33E3B3FF" w14:textId="163B2233">
            <w:pPr>
              <w:spacing w:after="0" w:line="240" w:lineRule="auto"/>
              <w:rPr>
                <w:rFonts w:ascii="Arial" w:hAnsi="Arial" w:cs="Arial"/>
                <w:color w:val="000000"/>
              </w:rPr>
            </w:pPr>
          </w:p>
        </w:tc>
        <w:tc>
          <w:tcPr>
            <w:tcW w:w="3969" w:type="dxa"/>
            <w:tcMar/>
          </w:tcPr>
          <w:p w:rsidRPr="00F7430F" w:rsidR="00004162" w:rsidP="7FA80E60" w:rsidRDefault="00004162" w14:paraId="56968B67" w14:textId="77777777">
            <w:pPr>
              <w:spacing w:after="120" w:line="240" w:lineRule="auto"/>
              <w:rPr>
                <w:rFonts w:ascii="Arial" w:hAnsi="Arial" w:cs="Arial"/>
                <w:color w:val="000000"/>
                <w:sz w:val="24"/>
                <w:szCs w:val="24"/>
                <w:lang w:val="cy-GB"/>
              </w:rPr>
            </w:pPr>
            <w:r w:rsidRPr="7FA80E60" w:rsidR="00004162">
              <w:rPr>
                <w:rFonts w:ascii="Arial" w:hAnsi="Arial" w:cs="Arial"/>
                <w:color w:val="000000" w:themeColor="text1" w:themeTint="FF" w:themeShade="FF"/>
                <w:sz w:val="24"/>
                <w:szCs w:val="24"/>
                <w:lang w:val="cy-GB"/>
              </w:rPr>
              <w:t>Geirfa</w:t>
            </w:r>
          </w:p>
        </w:tc>
        <w:tc>
          <w:tcPr>
            <w:tcW w:w="7370" w:type="dxa"/>
            <w:tcMar/>
          </w:tcPr>
          <w:p w:rsidRPr="00F7430F" w:rsidR="00004162" w:rsidP="7FA80E60" w:rsidRDefault="00004162" w14:paraId="686EC9E7" w14:textId="77777777">
            <w:pPr>
              <w:spacing w:after="120" w:line="240" w:lineRule="auto"/>
              <w:rPr>
                <w:rFonts w:ascii="Arial" w:hAnsi="Arial" w:cs="Arial"/>
                <w:sz w:val="24"/>
                <w:szCs w:val="24"/>
                <w:lang w:val="cy-GB"/>
              </w:rPr>
            </w:pPr>
            <w:r w:rsidRPr="7FA80E60" w:rsidR="00004162">
              <w:rPr>
                <w:rFonts w:ascii="Arial" w:hAnsi="Arial" w:cs="Arial"/>
                <w:sz w:val="24"/>
                <w:szCs w:val="24"/>
                <w:shd w:val="clear" w:color="auto" w:fill="FFFFFF"/>
                <w:lang w:val="cy-GB"/>
              </w:rPr>
              <w:t>At ddibenion y canllaw hwn, bydd </w:t>
            </w:r>
            <w:hyperlink w:history="1" w:anchor="tooltip" r:id="R8dfdec3146dd4041">
              <w:r w:rsidRPr="7FA80E60" w:rsidR="00004162">
                <w:rPr>
                  <w:rStyle w:val="Hyperlink"/>
                  <w:rFonts w:ascii="Arial" w:hAnsi="Arial" w:cs="Arial"/>
                  <w:color w:val="auto"/>
                  <w:sz w:val="24"/>
                  <w:szCs w:val="24"/>
                  <w:u w:val="none"/>
                  <w:lang w:val="cy-GB"/>
                </w:rPr>
                <w:t>dyletswydd i adrodd</w:t>
              </w:r>
            </w:hyperlink>
            <w:r w:rsidRPr="7FA80E60" w:rsidR="00004162">
              <w:rPr>
                <w:rFonts w:ascii="Arial" w:hAnsi="Arial" w:cs="Arial"/>
                <w:sz w:val="24"/>
                <w:szCs w:val="24"/>
                <w:shd w:val="clear" w:color="auto" w:fill="FFFFFF"/>
                <w:lang w:val="cy-GB"/>
              </w:rPr>
              <w:t> wrth yr awdurdod lleol yn golygu cyfeirio at y gwasanaethau cymdeithasol y bydd ganddynt, gyfochr â’r heddlu, rymoedd statudol i ymchwilio i amheuaeth o gamdriniaeth neu esgeulustod</w:t>
            </w:r>
          </w:p>
        </w:tc>
      </w:tr>
      <w:tr w:rsidRPr="00CC530C" w:rsidR="00004162" w:rsidTr="243BDE9B" w14:paraId="55B8B042" w14:textId="77777777">
        <w:trPr>
          <w:trHeight w:val="340"/>
        </w:trPr>
        <w:tc>
          <w:tcPr>
            <w:tcW w:w="3402" w:type="dxa"/>
            <w:tcMar/>
          </w:tcPr>
          <w:p w:rsidRPr="00CC530C" w:rsidR="00004162" w:rsidP="00CC530C" w:rsidRDefault="00004162" w14:paraId="4BF39C4A" w14:textId="344EEECA">
            <w:pPr>
              <w:spacing w:after="0" w:line="240" w:lineRule="auto"/>
            </w:pPr>
            <w:r w:rsidR="2F6B6230">
              <w:rPr/>
              <w:t>5</w:t>
            </w:r>
          </w:p>
        </w:tc>
        <w:tc>
          <w:tcPr>
            <w:tcW w:w="3969" w:type="dxa"/>
            <w:tcMar/>
          </w:tcPr>
          <w:p w:rsidRPr="00F7430F" w:rsidR="00004162" w:rsidP="7FA80E60" w:rsidRDefault="00004162" w14:paraId="13A04093" w14:textId="77777777">
            <w:pPr>
              <w:spacing w:after="120" w:line="240" w:lineRule="auto"/>
              <w:rPr>
                <w:rFonts w:ascii="Arial" w:hAnsi="Arial" w:cs="Arial"/>
                <w:color w:val="000000"/>
                <w:sz w:val="24"/>
                <w:szCs w:val="24"/>
                <w:lang w:val="cy-GB"/>
              </w:rPr>
            </w:pPr>
            <w:r w:rsidRPr="7FA80E60" w:rsidR="00004162">
              <w:rPr>
                <w:rFonts w:ascii="Arial" w:hAnsi="Arial" w:cs="Arial"/>
                <w:color w:val="000000" w:themeColor="text1" w:themeTint="FF" w:themeShade="FF"/>
                <w:sz w:val="24"/>
                <w:szCs w:val="24"/>
                <w:lang w:val="cy-GB"/>
              </w:rPr>
              <w:t>Geirfa</w:t>
            </w:r>
          </w:p>
        </w:tc>
        <w:tc>
          <w:tcPr>
            <w:tcW w:w="7370" w:type="dxa"/>
            <w:tcMar/>
          </w:tcPr>
          <w:p w:rsidRPr="00F7430F" w:rsidR="00004162" w:rsidP="7FA80E60" w:rsidRDefault="00004162" w14:paraId="05DA15C8" w14:textId="4DF494FE">
            <w:pPr>
              <w:spacing w:after="120" w:line="240" w:lineRule="auto"/>
              <w:rPr>
                <w:rFonts w:ascii="Arial" w:hAnsi="Arial" w:cs="Arial"/>
                <w:b w:val="1"/>
                <w:bCs w:val="1"/>
                <w:color w:val="000000"/>
                <w:sz w:val="24"/>
                <w:szCs w:val="24"/>
                <w:lang w:val="cy-GB"/>
              </w:rPr>
            </w:pPr>
            <w:r w:rsidRPr="7FA80E60" w:rsidR="00004162">
              <w:rPr>
                <w:rFonts w:ascii="Arial" w:hAnsi="Arial" w:cs="Arial"/>
                <w:b w:val="1"/>
                <w:bCs w:val="1"/>
                <w:color w:val="000000" w:themeColor="text1" w:themeTint="FF" w:themeShade="FF"/>
                <w:sz w:val="24"/>
                <w:szCs w:val="24"/>
                <w:lang w:val="cy-GB"/>
              </w:rPr>
              <w:t>E</w:t>
            </w:r>
            <w:r w:rsidRPr="7FA80E60" w:rsidR="3B39F959">
              <w:rPr>
                <w:rFonts w:ascii="Arial" w:hAnsi="Arial" w:cs="Arial"/>
                <w:b w:val="1"/>
                <w:bCs w:val="1"/>
                <w:color w:val="000000" w:themeColor="text1" w:themeTint="FF" w:themeShade="FF"/>
                <w:sz w:val="24"/>
                <w:szCs w:val="24"/>
                <w:lang w:val="cy-GB"/>
              </w:rPr>
              <w:t>nghreifftiau</w:t>
            </w:r>
          </w:p>
          <w:p w:rsidRPr="00F7430F" w:rsidR="00004162" w:rsidP="7FA80E60" w:rsidRDefault="00004162" w14:paraId="1A824CFC" w14:textId="77777777">
            <w:pPr>
              <w:spacing w:after="120" w:line="240" w:lineRule="auto"/>
              <w:rPr>
                <w:rFonts w:ascii="Arial" w:hAnsi="Arial" w:cs="Arial"/>
                <w:i w:val="1"/>
                <w:iCs w:val="1"/>
                <w:color w:val="000000"/>
                <w:sz w:val="24"/>
                <w:szCs w:val="24"/>
                <w:lang w:val="cy-GB"/>
              </w:rPr>
            </w:pPr>
            <w:r w:rsidRPr="7FA80E60" w:rsidR="00004162">
              <w:rPr>
                <w:rFonts w:ascii="Arial" w:hAnsi="Arial" w:cs="Arial"/>
                <w:color w:val="000000" w:themeColor="text1" w:themeTint="FF" w:themeShade="FF"/>
                <w:sz w:val="24"/>
                <w:szCs w:val="24"/>
                <w:lang w:val="cy-GB" w:eastAsia="en-GB"/>
              </w:rPr>
              <w:t xml:space="preserve">Amheuaeth o gamdriniaeth neu esgeulustod o ran plentyn: </w:t>
            </w:r>
            <w:r w:rsidRPr="7FA80E60" w:rsidR="00004162">
              <w:rPr>
                <w:rFonts w:ascii="Arial" w:hAnsi="Arial" w:cs="Arial"/>
                <w:i w:val="1"/>
                <w:iCs w:val="1"/>
                <w:color w:val="000000" w:themeColor="text1" w:themeTint="FF" w:themeShade="FF"/>
                <w:sz w:val="24"/>
                <w:szCs w:val="24"/>
                <w:lang w:val="cy-GB" w:eastAsia="en-GB"/>
              </w:rPr>
              <w:t>mae aelod o staff mewn canolfan deulu yn sylwi ar newidiadau mewn ymddygiad plentyn, ac mae’n digwydd yr un pryd ag y mae partner newydd y fam yn symud i mewn i gartref y teulu.</w:t>
            </w:r>
          </w:p>
          <w:p w:rsidRPr="00F7430F" w:rsidR="00004162" w:rsidP="7FA80E60" w:rsidRDefault="00004162" w14:paraId="13D02349" w14:textId="77777777">
            <w:pPr>
              <w:spacing w:after="120" w:line="240" w:lineRule="auto"/>
              <w:rPr>
                <w:rFonts w:ascii="Arial" w:hAnsi="Arial" w:cs="Arial"/>
                <w:i w:val="1"/>
                <w:iCs w:val="1"/>
                <w:color w:val="000000"/>
                <w:sz w:val="24"/>
                <w:szCs w:val="24"/>
                <w:lang w:val="cy-GB"/>
              </w:rPr>
            </w:pPr>
            <w:r w:rsidRPr="7FA80E60" w:rsidR="00004162">
              <w:rPr>
                <w:rFonts w:ascii="Arial" w:hAnsi="Arial" w:cs="Arial"/>
                <w:color w:val="000000" w:themeColor="text1" w:themeTint="FF" w:themeShade="FF"/>
                <w:sz w:val="24"/>
                <w:szCs w:val="24"/>
                <w:lang w:val="cy-GB"/>
              </w:rPr>
              <w:t xml:space="preserve">Yn seiliedig ar wybodaeth a ddaw i law o amrywiaeth o ffynonellau a/neu a gesglir dros gyfnod o amser: </w:t>
            </w:r>
            <w:r w:rsidRPr="7FA80E60" w:rsidR="00004162">
              <w:rPr>
                <w:rFonts w:ascii="Arial" w:hAnsi="Arial" w:cs="Arial"/>
                <w:i w:val="1"/>
                <w:iCs w:val="1"/>
                <w:color w:val="000000" w:themeColor="text1" w:themeTint="FF" w:themeShade="FF"/>
                <w:sz w:val="24"/>
                <w:szCs w:val="24"/>
                <w:lang w:val="cy-GB"/>
              </w:rPr>
              <w:t>gallai amheuaeth o gamdriniaeth neu esgeulustod ddeillio o amrywiaeth o wybodaeth a ddaw i law o fewn ysgol, gan y plentyn, aelod o’r teulu, athro dosbarth a staff cymorth.</w:t>
            </w:r>
          </w:p>
          <w:p w:rsidRPr="00F7430F" w:rsidR="00004162" w:rsidP="7FA80E60" w:rsidRDefault="00004162" w14:paraId="32E662CA" w14:textId="4D8A0079">
            <w:pPr>
              <w:spacing w:after="120" w:line="240" w:lineRule="auto"/>
              <w:rPr>
                <w:rFonts w:ascii="Arial" w:hAnsi="Arial" w:cs="Arial"/>
                <w:color w:val="000000"/>
                <w:sz w:val="24"/>
                <w:szCs w:val="24"/>
                <w:lang w:val="cy-GB"/>
              </w:rPr>
            </w:pPr>
            <w:r w:rsidRPr="7FA80E60" w:rsidR="46CD239C">
              <w:rPr>
                <w:rFonts w:ascii="Arial" w:hAnsi="Arial" w:cs="Arial"/>
                <w:color w:val="000000" w:themeColor="text1" w:themeTint="FF" w:themeShade="FF"/>
                <w:sz w:val="24"/>
                <w:szCs w:val="24"/>
                <w:lang w:val="cy-GB" w:eastAsia="en-GB"/>
              </w:rPr>
              <w:t>G</w:t>
            </w:r>
            <w:r w:rsidRPr="7FA80E60" w:rsidR="00004162">
              <w:rPr>
                <w:rFonts w:ascii="Arial" w:hAnsi="Arial" w:cs="Arial"/>
                <w:color w:val="000000" w:themeColor="text1" w:themeTint="FF" w:themeShade="FF"/>
                <w:sz w:val="24"/>
                <w:szCs w:val="24"/>
                <w:lang w:val="cy-GB" w:eastAsia="en-GB"/>
              </w:rPr>
              <w:t>all adroddiadau ddod i law yn unigol, ac wrth iddynt gael eu hystyried yn gyfannol awgrymir bod y plentyn yn dioddef camdriniaeth/ esgeulustod.</w:t>
            </w:r>
          </w:p>
          <w:p w:rsidRPr="00F7430F" w:rsidR="00004162" w:rsidP="7FA80E60" w:rsidRDefault="00004162" w14:paraId="4CC1FA59" w14:textId="46E1D87B">
            <w:pPr>
              <w:spacing w:after="120" w:line="240" w:lineRule="auto"/>
              <w:rPr>
                <w:rFonts w:ascii="Arial" w:hAnsi="Arial" w:cs="Arial"/>
                <w:color w:val="000000" w:themeColor="text1" w:themeTint="FF" w:themeShade="FF"/>
                <w:sz w:val="24"/>
                <w:szCs w:val="24"/>
                <w:lang w:val="cy-GB" w:eastAsia="en-GB"/>
              </w:rPr>
            </w:pPr>
            <w:r w:rsidRPr="7FA80E60" w:rsidR="00004162">
              <w:rPr>
                <w:rFonts w:ascii="Arial" w:hAnsi="Arial" w:cs="Arial"/>
                <w:color w:val="000000" w:themeColor="text1" w:themeTint="FF" w:themeShade="FF"/>
                <w:sz w:val="24"/>
                <w:szCs w:val="24"/>
                <w:lang w:val="cy-GB" w:eastAsia="en-GB"/>
              </w:rPr>
              <w:t xml:space="preserve">Dylai ymarferwyr gofio, felly, y gallai eu pryderon, fel achosion unigol, fod yn ddibwys. Fodd bynnag, ynghyd â’r rhai gan asiantaethau eraill a ffynonellau eraill, efallai eu bod, gyda’i gilydd, yn awgrymu y gallai plentyn fod yn dioddef niwed. </w:t>
            </w:r>
          </w:p>
          <w:p w:rsidRPr="00F7430F" w:rsidR="00004162" w:rsidP="7FA80E60" w:rsidRDefault="00004162" w14:paraId="24E03481" w14:textId="10869F55">
            <w:pPr>
              <w:pStyle w:val="Normal"/>
              <w:spacing w:after="120" w:line="240" w:lineRule="auto"/>
              <w:rPr>
                <w:rFonts w:ascii="Arial" w:hAnsi="Arial" w:cs="Arial"/>
                <w:color w:val="000000" w:themeColor="text1" w:themeTint="FF" w:themeShade="FF"/>
                <w:sz w:val="24"/>
                <w:szCs w:val="24"/>
                <w:lang w:val="cy-GB" w:eastAsia="en-GB"/>
              </w:rPr>
            </w:pPr>
          </w:p>
          <w:p w:rsidRPr="00F7430F" w:rsidR="00004162" w:rsidP="7FA80E60" w:rsidRDefault="00004162" w14:paraId="1DE927AF" w14:textId="5AD7ED0D">
            <w:pPr>
              <w:pStyle w:val="Normal"/>
              <w:spacing w:after="120" w:line="240" w:lineRule="auto"/>
              <w:rPr>
                <w:rFonts w:ascii="Arial" w:hAnsi="Arial" w:cs="Arial"/>
                <w:b w:val="1"/>
                <w:bCs w:val="1"/>
                <w:color w:val="000000" w:themeColor="text1" w:themeTint="FF" w:themeShade="FF"/>
                <w:sz w:val="24"/>
                <w:szCs w:val="24"/>
                <w:lang w:val="cy-GB" w:eastAsia="en-GB"/>
              </w:rPr>
            </w:pPr>
            <w:r w:rsidRPr="7FA80E60" w:rsidR="041FC159">
              <w:rPr>
                <w:rFonts w:ascii="Arial" w:hAnsi="Arial" w:cs="Arial"/>
                <w:b w:val="1"/>
                <w:bCs w:val="1"/>
                <w:color w:val="000000" w:themeColor="text1" w:themeTint="FF" w:themeShade="FF"/>
                <w:sz w:val="24"/>
                <w:szCs w:val="24"/>
                <w:lang w:val="cy-GB" w:eastAsia="en-GB"/>
              </w:rPr>
              <w:t>Enghraifft</w:t>
            </w:r>
          </w:p>
          <w:p w:rsidRPr="00F7430F" w:rsidR="00004162" w:rsidP="7FA80E60" w:rsidRDefault="00004162" w14:paraId="4B68ACDC" w14:textId="5D0EE70F">
            <w:pPr>
              <w:pStyle w:val="Normal"/>
              <w:spacing w:after="120" w:line="240" w:lineRule="auto"/>
              <w:rPr>
                <w:rFonts w:ascii="Arial" w:hAnsi="Arial" w:cs="Arial"/>
                <w:i w:val="1"/>
                <w:iCs w:val="1"/>
                <w:color w:val="000000"/>
                <w:sz w:val="24"/>
                <w:szCs w:val="24"/>
                <w:lang w:val="cy-GB"/>
              </w:rPr>
            </w:pPr>
            <w:r w:rsidRPr="7FA80E60" w:rsidR="6B512C5A">
              <w:rPr>
                <w:rFonts w:ascii="Arial" w:hAnsi="Arial" w:cs="Arial"/>
                <w:i w:val="1"/>
                <w:iCs w:val="1"/>
                <w:color w:val="000000" w:themeColor="text1" w:themeTint="FF" w:themeShade="FF"/>
                <w:sz w:val="24"/>
                <w:szCs w:val="24"/>
                <w:lang w:val="cy-GB" w:eastAsia="en-GB"/>
              </w:rPr>
              <w:t>M</w:t>
            </w:r>
            <w:r w:rsidRPr="7FA80E60" w:rsidR="00004162">
              <w:rPr>
                <w:rFonts w:ascii="Arial" w:hAnsi="Arial" w:cs="Arial"/>
                <w:i w:val="1"/>
                <w:iCs w:val="1"/>
                <w:color w:val="000000" w:themeColor="text1" w:themeTint="FF" w:themeShade="FF"/>
                <w:sz w:val="24"/>
                <w:szCs w:val="24"/>
                <w:lang w:val="cy-GB" w:eastAsia="en-GB"/>
              </w:rPr>
              <w:t xml:space="preserve">ae meddyg teulu yn gweld plentyn gydag ecsema, nad yw fel pe bai’n ymateb i driniaeth. Er bod y rhiant yn cadarnhau i’r meddyg bod y triniaethau a ragnodwyd yn cael eu dilyn, mae’r meddyg yn cwestiynu a yw’r plentyn yn cael ei esgeuluso. Mae’n ymgynghori’n gyntaf â gweithwyr iechyd proffesiynol eraill ac mae’r wybodaeth a gaiff ei rhannu yn dangos y gallai’r plentyn fod yn wynebu risg o esgeulustod </w:t>
            </w:r>
            <w:r w:rsidRPr="7FA80E60" w:rsidR="3B44AE15">
              <w:rPr>
                <w:rFonts w:ascii="Arial" w:hAnsi="Arial" w:eastAsia="Arial" w:cs="Arial"/>
                <w:b w:val="0"/>
                <w:bCs w:val="0"/>
                <w:i w:val="1"/>
                <w:iCs w:val="1"/>
                <w:noProof w:val="0"/>
                <w:color w:val="000000" w:themeColor="text1" w:themeTint="FF" w:themeShade="FF"/>
                <w:sz w:val="24"/>
                <w:szCs w:val="24"/>
                <w:lang w:val="en-GB"/>
              </w:rPr>
              <w:t>–</w:t>
            </w:r>
            <w:r w:rsidRPr="7FA80E60" w:rsidR="3B44AE15">
              <w:rPr>
                <w:rFonts w:ascii="Arial" w:hAnsi="Arial" w:eastAsia="Arial" w:cs="Arial"/>
                <w:noProof w:val="0"/>
                <w:sz w:val="24"/>
                <w:szCs w:val="24"/>
                <w:lang w:val="cy-GB"/>
              </w:rPr>
              <w:t xml:space="preserve"> </w:t>
            </w:r>
            <w:r w:rsidRPr="7FA80E60" w:rsidR="00004162">
              <w:rPr>
                <w:rFonts w:ascii="Arial" w:hAnsi="Arial" w:cs="Arial"/>
                <w:i w:val="1"/>
                <w:iCs w:val="1"/>
                <w:color w:val="000000" w:themeColor="text1" w:themeTint="FF" w:themeShade="FF"/>
                <w:sz w:val="24"/>
                <w:szCs w:val="24"/>
                <w:lang w:val="cy-GB" w:eastAsia="en-GB"/>
              </w:rPr>
              <w:t>mae dyletswydd ar y meddyg i hysbysu am y wybodaeth hon.</w:t>
            </w:r>
          </w:p>
          <w:p w:rsidRPr="00F7430F" w:rsidR="00004162" w:rsidP="517FD50C" w:rsidRDefault="00004162" w14:paraId="41E233F8" w14:textId="07A9B34E">
            <w:pPr>
              <w:spacing w:after="120" w:line="240" w:lineRule="auto"/>
              <w:rPr>
                <w:rFonts w:ascii="Arial" w:hAnsi="Arial" w:cs="Arial"/>
                <w:color w:val="000000" w:themeColor="text1" w:themeTint="FF" w:themeShade="FF"/>
                <w:sz w:val="24"/>
                <w:szCs w:val="24"/>
                <w:lang w:val="cy-GB"/>
              </w:rPr>
            </w:pPr>
            <w:r w:rsidRPr="517FD50C" w:rsidR="00004162">
              <w:rPr>
                <w:rFonts w:ascii="Arial" w:hAnsi="Arial" w:cs="Arial"/>
                <w:color w:val="000000" w:themeColor="text1" w:themeTint="FF" w:themeShade="FF"/>
                <w:sz w:val="24"/>
                <w:szCs w:val="24"/>
                <w:lang w:val="cy-GB"/>
              </w:rPr>
              <w:t xml:space="preserve">Gallai pryderon am gamdriniaeth ac esgeulustod fod yn bresennol hefyd pan fydd y </w:t>
            </w:r>
            <w:r w:rsidRPr="517FD50C" w:rsidR="15A1F32C">
              <w:rPr>
                <w:rFonts w:ascii="Arial" w:hAnsi="Arial" w:cs="Arial"/>
                <w:color w:val="000000" w:themeColor="text1" w:themeTint="FF" w:themeShade="FF"/>
                <w:sz w:val="24"/>
                <w:szCs w:val="24"/>
                <w:lang w:val="cy-GB"/>
              </w:rPr>
              <w:t>g</w:t>
            </w:r>
            <w:r w:rsidRPr="517FD50C" w:rsidR="00004162">
              <w:rPr>
                <w:rFonts w:ascii="Arial" w:hAnsi="Arial" w:cs="Arial"/>
                <w:color w:val="000000" w:themeColor="text1" w:themeTint="FF" w:themeShade="FF"/>
                <w:sz w:val="24"/>
                <w:szCs w:val="24"/>
                <w:lang w:val="cy-GB"/>
              </w:rPr>
              <w:t xml:space="preserve">wasanaethau </w:t>
            </w:r>
            <w:r w:rsidRPr="517FD50C" w:rsidR="23749DBC">
              <w:rPr>
                <w:rFonts w:ascii="Arial" w:hAnsi="Arial" w:cs="Arial"/>
                <w:color w:val="000000" w:themeColor="text1" w:themeTint="FF" w:themeShade="FF"/>
                <w:sz w:val="24"/>
                <w:szCs w:val="24"/>
                <w:lang w:val="cy-GB"/>
              </w:rPr>
              <w:t>c</w:t>
            </w:r>
            <w:r w:rsidRPr="517FD50C" w:rsidR="00004162">
              <w:rPr>
                <w:rFonts w:ascii="Arial" w:hAnsi="Arial" w:cs="Arial"/>
                <w:color w:val="000000" w:themeColor="text1" w:themeTint="FF" w:themeShade="FF"/>
                <w:sz w:val="24"/>
                <w:szCs w:val="24"/>
                <w:lang w:val="cy-GB"/>
              </w:rPr>
              <w:t xml:space="preserve">ymdeithasol eisoes yn gwybod am y plentyn. </w:t>
            </w:r>
            <w:r w:rsidRPr="517FD50C" w:rsidR="00004162">
              <w:rPr>
                <w:rFonts w:ascii="Arial" w:hAnsi="Arial" w:cs="Arial"/>
                <w:b w:val="1"/>
                <w:bCs w:val="1"/>
                <w:color w:val="000000" w:themeColor="text1" w:themeTint="FF" w:themeShade="FF"/>
                <w:sz w:val="24"/>
                <w:szCs w:val="24"/>
                <w:lang w:val="cy-GB"/>
              </w:rPr>
              <w:t>Peidiwch â rhagdybio nad oes angen hysbysu os yw’r gwasanaeth yn gwybod am y plentyn.</w:t>
            </w:r>
          </w:p>
          <w:p w:rsidRPr="00F7430F" w:rsidR="00004162" w:rsidP="517FD50C" w:rsidRDefault="00004162" w14:paraId="350709B6" w14:textId="07E9D537">
            <w:pPr>
              <w:pStyle w:val="Normal"/>
              <w:spacing w:after="120" w:line="240" w:lineRule="auto"/>
              <w:rPr>
                <w:rFonts w:ascii="Arial" w:hAnsi="Arial" w:cs="Arial"/>
                <w:b w:val="1"/>
                <w:bCs w:val="1"/>
                <w:color w:val="000000" w:themeColor="text1" w:themeTint="FF" w:themeShade="FF"/>
                <w:sz w:val="24"/>
                <w:szCs w:val="24"/>
                <w:lang w:val="cy-GB"/>
              </w:rPr>
            </w:pPr>
          </w:p>
          <w:p w:rsidRPr="00F7430F" w:rsidR="00004162" w:rsidP="517FD50C" w:rsidRDefault="00004162" w14:paraId="6BE05DBF" w14:textId="10363D3E">
            <w:pPr>
              <w:pStyle w:val="Normal"/>
              <w:spacing w:after="120" w:line="240" w:lineRule="auto"/>
              <w:rPr>
                <w:rFonts w:ascii="Arial" w:hAnsi="Arial" w:cs="Arial"/>
                <w:b w:val="1"/>
                <w:bCs w:val="1"/>
                <w:color w:val="000000" w:themeColor="text1" w:themeTint="FF" w:themeShade="FF"/>
                <w:sz w:val="24"/>
                <w:szCs w:val="24"/>
                <w:lang w:val="cy-GB"/>
              </w:rPr>
            </w:pPr>
          </w:p>
          <w:p w:rsidRPr="00F7430F" w:rsidR="00004162" w:rsidP="517FD50C" w:rsidRDefault="00004162" w14:paraId="0680BF17" w14:textId="4B4EB6FB">
            <w:pPr>
              <w:pStyle w:val="Normal"/>
              <w:spacing w:after="120" w:line="240" w:lineRule="auto"/>
              <w:rPr>
                <w:rFonts w:ascii="Arial" w:hAnsi="Arial" w:cs="Arial"/>
                <w:b w:val="1"/>
                <w:bCs w:val="1"/>
                <w:color w:val="000000" w:themeColor="text1" w:themeTint="FF" w:themeShade="FF"/>
                <w:sz w:val="24"/>
                <w:szCs w:val="24"/>
                <w:lang w:val="cy-GB"/>
              </w:rPr>
            </w:pPr>
          </w:p>
          <w:p w:rsidRPr="00F7430F" w:rsidR="00004162" w:rsidP="517FD50C" w:rsidRDefault="00004162" w14:paraId="16F1CFAC" w14:textId="0A04B83F">
            <w:pPr>
              <w:pStyle w:val="Normal"/>
              <w:spacing w:after="120" w:line="240" w:lineRule="auto"/>
              <w:rPr>
                <w:rFonts w:ascii="Arial" w:hAnsi="Arial" w:cs="Arial"/>
                <w:b w:val="1"/>
                <w:bCs w:val="1"/>
                <w:color w:val="000000"/>
                <w:sz w:val="24"/>
                <w:szCs w:val="24"/>
                <w:lang w:val="cy-GB"/>
              </w:rPr>
            </w:pPr>
          </w:p>
        </w:tc>
      </w:tr>
      <w:tr w:rsidR="517FD50C" w:rsidTr="243BDE9B" w14:paraId="156461D6">
        <w:trPr>
          <w:trHeight w:val="340"/>
        </w:trPr>
        <w:tc>
          <w:tcPr>
            <w:tcW w:w="3402" w:type="dxa"/>
            <w:tcMar/>
          </w:tcPr>
          <w:p w:rsidR="517FD50C" w:rsidP="517FD50C" w:rsidRDefault="517FD50C" w14:paraId="6E0273E3" w14:textId="7C79BDDE">
            <w:pPr>
              <w:pStyle w:val="Normal"/>
              <w:spacing w:line="240" w:lineRule="auto"/>
              <w:rPr>
                <w:rFonts w:ascii="Calibri" w:hAnsi="Calibri" w:eastAsia="Calibri" w:cs="Calibri"/>
                <w:noProof w:val="0"/>
                <w:sz w:val="22"/>
                <w:szCs w:val="22"/>
                <w:lang w:val="en-GB"/>
              </w:rPr>
            </w:pPr>
          </w:p>
          <w:p w:rsidR="517FD50C" w:rsidP="517FD50C" w:rsidRDefault="517FD50C" w14:paraId="12B914EE" w14:textId="471E8B42">
            <w:pPr>
              <w:pStyle w:val="Normal"/>
              <w:spacing w:line="240" w:lineRule="auto"/>
              <w:rPr>
                <w:rFonts w:ascii="Calibri" w:hAnsi="Calibri" w:eastAsia="Calibri" w:cs="Calibri"/>
                <w:noProof w:val="0"/>
                <w:sz w:val="22"/>
                <w:szCs w:val="22"/>
                <w:lang w:val="en-GB"/>
              </w:rPr>
            </w:pPr>
          </w:p>
          <w:p w:rsidR="7D13F67B" w:rsidP="517FD50C" w:rsidRDefault="7D13F67B" w14:paraId="343A365C" w14:textId="1C904858">
            <w:pPr>
              <w:pStyle w:val="Normal"/>
              <w:spacing w:line="240" w:lineRule="auto"/>
            </w:pPr>
            <w:r w:rsidR="0570CF7D">
              <w:rPr/>
              <w:t>6</w:t>
            </w:r>
          </w:p>
          <w:p w:rsidR="517FD50C" w:rsidP="517FD50C" w:rsidRDefault="517FD50C" w14:paraId="0863E2BA" w14:textId="437EB94C">
            <w:pPr>
              <w:pStyle w:val="Normal"/>
              <w:spacing w:line="240" w:lineRule="auto"/>
              <w:rPr>
                <w:rFonts w:ascii="Calibri" w:hAnsi="Calibri" w:eastAsia="Calibri" w:cs="Calibri"/>
                <w:noProof w:val="0"/>
                <w:sz w:val="22"/>
                <w:szCs w:val="22"/>
                <w:lang w:val="en-GB"/>
              </w:rPr>
            </w:pPr>
          </w:p>
          <w:p w:rsidR="517FD50C" w:rsidP="517FD50C" w:rsidRDefault="517FD50C" w14:paraId="68E908E4" w14:textId="48C84050">
            <w:pPr>
              <w:pStyle w:val="Normal"/>
              <w:spacing w:line="240" w:lineRule="auto"/>
              <w:rPr>
                <w:rFonts w:ascii="Calibri" w:hAnsi="Calibri" w:eastAsia="Calibri" w:cs="Calibri"/>
                <w:noProof w:val="0"/>
                <w:sz w:val="22"/>
                <w:szCs w:val="22"/>
                <w:lang w:val="en-GB"/>
              </w:rPr>
            </w:pPr>
          </w:p>
          <w:p w:rsidR="517FD50C" w:rsidP="517FD50C" w:rsidRDefault="517FD50C" w14:paraId="2341D780" w14:textId="722AAE6B">
            <w:pPr>
              <w:pStyle w:val="Normal"/>
              <w:spacing w:line="240" w:lineRule="auto"/>
              <w:rPr>
                <w:rFonts w:ascii="Calibri" w:hAnsi="Calibri" w:eastAsia="Calibri" w:cs="Calibri"/>
                <w:noProof w:val="0"/>
                <w:sz w:val="22"/>
                <w:szCs w:val="22"/>
                <w:lang w:val="en-GB"/>
              </w:rPr>
            </w:pPr>
          </w:p>
        </w:tc>
        <w:tc>
          <w:tcPr>
            <w:tcW w:w="3969" w:type="dxa"/>
            <w:tcMar/>
          </w:tcPr>
          <w:p w:rsidR="517FD50C" w:rsidP="517FD50C" w:rsidRDefault="517FD50C" w14:paraId="369AD9F8" w14:textId="585474E4">
            <w:pPr>
              <w:pStyle w:val="Normal"/>
              <w:spacing w:line="240" w:lineRule="auto"/>
              <w:rPr>
                <w:rFonts w:ascii="Arial" w:hAnsi="Arial" w:cs="Arial"/>
                <w:color w:val="000000" w:themeColor="text1" w:themeTint="FF" w:themeShade="FF"/>
                <w:lang w:val="cy-GB"/>
              </w:rPr>
            </w:pPr>
          </w:p>
        </w:tc>
        <w:tc>
          <w:tcPr>
            <w:tcW w:w="7370" w:type="dxa"/>
            <w:tcMar/>
          </w:tcPr>
          <w:p w:rsidR="517FD50C" w:rsidP="517FD50C" w:rsidRDefault="517FD50C" w14:paraId="08642A9B" w14:textId="0C442664">
            <w:pPr>
              <w:pStyle w:val="NormalWeb"/>
              <w:rPr>
                <w:rFonts w:ascii="Arial" w:hAnsi="Arial" w:cs="Arial"/>
                <w:color w:val="auto"/>
                <w:sz w:val="24"/>
                <w:szCs w:val="24"/>
              </w:rPr>
            </w:pPr>
          </w:p>
        </w:tc>
      </w:tr>
      <w:tr w:rsidRPr="00CC530C" w:rsidR="00004162" w:rsidTr="243BDE9B" w14:paraId="3CC02D85" w14:textId="77777777">
        <w:trPr>
          <w:trHeight w:val="340"/>
        </w:trPr>
        <w:tc>
          <w:tcPr>
            <w:tcW w:w="3402" w:type="dxa"/>
            <w:tcMar/>
          </w:tcPr>
          <w:p w:rsidR="000A0EFC" w:rsidP="00CC530C" w:rsidRDefault="00CE3AF0" w14:paraId="04C493E5" w14:textId="087316EF">
            <w:pPr>
              <w:spacing w:after="0" w:line="240" w:lineRule="auto"/>
            </w:pPr>
            <w:r w:rsidR="0570CF7D">
              <w:rPr/>
              <w:t>7</w:t>
            </w:r>
          </w:p>
          <w:p w:rsidRPr="00CC530C" w:rsidR="00004162" w:rsidP="00CC530C" w:rsidRDefault="00004162" w14:paraId="156E6A18" w14:textId="7581847D">
            <w:pPr>
              <w:spacing w:after="0" w:line="240" w:lineRule="auto"/>
              <w:rPr>
                <w:rFonts w:ascii="Arial" w:hAnsi="Arial" w:cs="Arial"/>
                <w:color w:val="000000"/>
              </w:rPr>
            </w:pPr>
          </w:p>
        </w:tc>
        <w:tc>
          <w:tcPr>
            <w:tcW w:w="3969" w:type="dxa"/>
            <w:tcMar/>
          </w:tcPr>
          <w:p w:rsidRPr="00F7430F" w:rsidR="00004162" w:rsidP="00CC530C" w:rsidRDefault="00004162" w14:paraId="5277EDA1" w14:textId="77777777">
            <w:pPr>
              <w:spacing w:after="120" w:line="240" w:lineRule="auto"/>
              <w:rPr>
                <w:rFonts w:ascii="Arial" w:hAnsi="Arial" w:cs="Arial"/>
                <w:color w:val="000000"/>
                <w:lang w:val="cy-GB"/>
              </w:rPr>
            </w:pPr>
          </w:p>
        </w:tc>
        <w:tc>
          <w:tcPr>
            <w:tcW w:w="7370" w:type="dxa"/>
            <w:tcMar/>
          </w:tcPr>
          <w:p w:rsidRPr="00F7430F" w:rsidR="00004162" w:rsidP="7FA80E60" w:rsidRDefault="00004162" w14:paraId="5DE41905" w14:textId="77777777">
            <w:pPr>
              <w:pStyle w:val="NormalWeb"/>
              <w:rPr>
                <w:rFonts w:ascii="Arial" w:hAnsi="Arial" w:cs="Arial"/>
                <w:color w:val="auto"/>
                <w:sz w:val="24"/>
                <w:szCs w:val="24"/>
              </w:rPr>
            </w:pPr>
            <w:r w:rsidRPr="7FA80E60" w:rsidR="00004162">
              <w:rPr>
                <w:rFonts w:ascii="Arial" w:hAnsi="Arial" w:cs="Arial"/>
                <w:color w:val="auto"/>
                <w:sz w:val="24"/>
                <w:szCs w:val="24"/>
              </w:rPr>
              <w:t>Os oes gan unrhyw berson wybodaeth, pryderon neu’n amau bod plentyn neu oedolyn yn dioddef, wedi dioddef neu’n debygol o wynebu risg o niwed, mae’n gyfrifoldeb arno i sicrhau ei fod yn cyfeirio’r pryderon at y gwasanaethau cymdeithasol neu’r heddlu sydd â dyletswyddau a phwerau i wneud ymholiadau ac ymyrryd pan fo angen.</w:t>
            </w:r>
          </w:p>
          <w:p w:rsidR="7FA80E60" w:rsidP="7FA80E60" w:rsidRDefault="7FA80E60" w14:paraId="71096101" w14:textId="6C7B4E3E">
            <w:pPr>
              <w:pStyle w:val="NormalWeb"/>
              <w:rPr>
                <w:rFonts w:ascii="Arial" w:hAnsi="Arial" w:cs="Arial"/>
                <w:color w:val="auto"/>
                <w:sz w:val="24"/>
                <w:szCs w:val="24"/>
              </w:rPr>
            </w:pPr>
          </w:p>
          <w:p w:rsidRPr="00F7430F" w:rsidR="00004162" w:rsidP="7FA80E60" w:rsidRDefault="00004162" w14:paraId="12A0C55D" w14:textId="66D8650D">
            <w:pPr>
              <w:pStyle w:val="NormalWeb"/>
              <w:rPr>
                <w:rFonts w:ascii="Arial" w:hAnsi="Arial" w:cs="Arial"/>
                <w:b w:val="1"/>
                <w:bCs w:val="1"/>
                <w:color w:val="auto"/>
                <w:sz w:val="24"/>
                <w:szCs w:val="24"/>
              </w:rPr>
            </w:pPr>
            <w:r w:rsidRPr="517FD50C" w:rsidR="00004162">
              <w:rPr>
                <w:rStyle w:val="Strong"/>
                <w:rFonts w:ascii="Arial" w:hAnsi="Arial" w:cs="Arial"/>
                <w:b w:val="1"/>
                <w:bCs w:val="1"/>
                <w:color w:val="auto"/>
                <w:sz w:val="24"/>
                <w:szCs w:val="24"/>
              </w:rPr>
              <w:t>N</w:t>
            </w:r>
            <w:r w:rsidRPr="517FD50C" w:rsidR="076225F5">
              <w:rPr>
                <w:rStyle w:val="Strong"/>
                <w:rFonts w:ascii="Arial" w:hAnsi="Arial" w:cs="Arial"/>
                <w:b w:val="1"/>
                <w:bCs w:val="1"/>
                <w:color w:val="auto"/>
                <w:sz w:val="24"/>
                <w:szCs w:val="24"/>
              </w:rPr>
              <w:t xml:space="preserve">id mater o ddewis personol yw </w:t>
            </w:r>
            <w:r w:rsidRPr="517FD50C" w:rsidR="076225F5">
              <w:rPr>
                <w:rStyle w:val="Strong"/>
                <w:rFonts w:ascii="Arial" w:hAnsi="Arial" w:cs="Arial"/>
                <w:b w:val="1"/>
                <w:bCs w:val="1"/>
                <w:color w:val="auto"/>
                <w:sz w:val="24"/>
                <w:szCs w:val="24"/>
              </w:rPr>
              <w:t>hwn</w:t>
            </w:r>
            <w:r w:rsidRPr="517FD50C" w:rsidR="00004162">
              <w:rPr>
                <w:rStyle w:val="Strong"/>
                <w:rFonts w:ascii="Arial" w:hAnsi="Arial" w:cs="Arial"/>
                <w:b w:val="1"/>
                <w:bCs w:val="1"/>
                <w:color w:val="auto"/>
                <w:sz w:val="24"/>
                <w:szCs w:val="24"/>
              </w:rPr>
              <w:t>.</w:t>
            </w:r>
          </w:p>
        </w:tc>
      </w:tr>
      <w:tr w:rsidRPr="00CC530C" w:rsidR="00004162" w:rsidTr="243BDE9B" w14:paraId="256AF93B" w14:textId="77777777">
        <w:trPr>
          <w:trHeight w:val="340"/>
        </w:trPr>
        <w:tc>
          <w:tcPr>
            <w:tcW w:w="3402" w:type="dxa"/>
            <w:tcMar/>
          </w:tcPr>
          <w:p w:rsidR="000A0EFC" w:rsidP="00CC530C" w:rsidRDefault="00CE3AF0" w14:paraId="2FB78ACA" w14:textId="026AEBFA">
            <w:pPr>
              <w:spacing w:after="0" w:line="240" w:lineRule="auto"/>
            </w:pPr>
            <w:r w:rsidR="424CFBC5">
              <w:rPr/>
              <w:t>8</w:t>
            </w:r>
          </w:p>
          <w:p w:rsidRPr="00CC530C" w:rsidR="00004162" w:rsidP="00CC530C" w:rsidRDefault="00004162" w14:paraId="339F0BA7" w14:textId="56344E95">
            <w:pPr>
              <w:spacing w:after="0" w:line="240" w:lineRule="auto"/>
              <w:rPr>
                <w:rFonts w:ascii="Arial" w:hAnsi="Arial" w:cs="Arial"/>
                <w:color w:val="000000"/>
              </w:rPr>
            </w:pPr>
          </w:p>
        </w:tc>
        <w:tc>
          <w:tcPr>
            <w:tcW w:w="3969" w:type="dxa"/>
            <w:tcMar/>
          </w:tcPr>
          <w:p w:rsidRPr="00F7430F" w:rsidR="00004162" w:rsidP="7FA80E60" w:rsidRDefault="00004162" w14:paraId="43C8DC8E" w14:textId="0829A35B">
            <w:pPr>
              <w:spacing w:after="120" w:line="240" w:lineRule="auto"/>
              <w:rPr>
                <w:rFonts w:ascii="Arial" w:hAnsi="Arial" w:cs="Arial"/>
                <w:color w:val="auto"/>
                <w:sz w:val="24"/>
                <w:szCs w:val="24"/>
                <w:lang w:val="cy-GB"/>
              </w:rPr>
            </w:pPr>
            <w:r w:rsidRPr="7FA80E60" w:rsidR="06F8C4E6">
              <w:rPr>
                <w:rFonts w:ascii="Arial" w:hAnsi="Arial" w:cs="Arial"/>
                <w:color w:val="auto"/>
                <w:sz w:val="24"/>
                <w:szCs w:val="24"/>
                <w:lang w:val="cy-GB"/>
              </w:rPr>
              <w:t>Adran 2</w:t>
            </w:r>
          </w:p>
          <w:p w:rsidRPr="00F7430F" w:rsidR="00004162" w:rsidP="7FA80E60" w:rsidRDefault="00004162" w14:paraId="5649C531" w14:textId="1136FE81">
            <w:pPr>
              <w:pStyle w:val="Normal"/>
              <w:spacing w:after="120" w:line="240" w:lineRule="auto"/>
              <w:rPr>
                <w:rFonts w:ascii="Arial" w:hAnsi="Arial" w:cs="Arial"/>
                <w:b w:val="1"/>
                <w:bCs w:val="1"/>
                <w:color w:val="auto"/>
                <w:sz w:val="24"/>
                <w:szCs w:val="24"/>
                <w:lang w:val="cy-GB"/>
              </w:rPr>
            </w:pPr>
            <w:r w:rsidRPr="243BDE9B" w:rsidR="06F8C4E6">
              <w:rPr>
                <w:rFonts w:ascii="Arial" w:hAnsi="Arial" w:cs="Arial"/>
                <w:color w:val="auto"/>
                <w:sz w:val="24"/>
                <w:szCs w:val="24"/>
                <w:lang w:val="cy-GB"/>
              </w:rPr>
              <w:t xml:space="preserve">Y ddyletswydd i adrodd am blentyn </w:t>
            </w:r>
            <w:r w:rsidRPr="243BDE9B" w:rsidR="154253F8">
              <w:rPr>
                <w:rFonts w:ascii="Arial" w:hAnsi="Arial" w:cs="Arial"/>
                <w:color w:val="auto"/>
                <w:sz w:val="24"/>
                <w:szCs w:val="24"/>
                <w:lang w:val="cy-GB"/>
              </w:rPr>
              <w:t>sydd yn wynebu risg</w:t>
            </w:r>
            <w:r w:rsidRPr="243BDE9B" w:rsidR="06F8C4E6">
              <w:rPr>
                <w:rFonts w:ascii="Arial" w:hAnsi="Arial" w:cs="Arial"/>
                <w:color w:val="auto"/>
                <w:sz w:val="24"/>
                <w:szCs w:val="24"/>
                <w:lang w:val="cy-GB"/>
              </w:rPr>
              <w:t xml:space="preserve"> o gamdriniaeth, esgeulustod a/neu niwed &gt; </w:t>
            </w:r>
            <w:r w:rsidRPr="243BDE9B" w:rsidR="06F8C4E6">
              <w:rPr>
                <w:rFonts w:ascii="Arial" w:hAnsi="Arial" w:cs="Arial"/>
                <w:b w:val="1"/>
                <w:bCs w:val="1"/>
                <w:color w:val="auto"/>
                <w:sz w:val="24"/>
                <w:szCs w:val="24"/>
                <w:lang w:val="cy-GB"/>
              </w:rPr>
              <w:t>Esboniad o’r ‘ddyletswydd statudol i hysbysu’</w:t>
            </w:r>
          </w:p>
        </w:tc>
        <w:tc>
          <w:tcPr>
            <w:tcW w:w="7370" w:type="dxa"/>
            <w:tcMar/>
          </w:tcPr>
          <w:p w:rsidRPr="00F7430F" w:rsidR="00004162" w:rsidP="7FA80E60" w:rsidRDefault="00004162" w14:paraId="671ED8AB" w14:textId="452FF233">
            <w:pPr>
              <w:spacing w:after="120" w:line="240" w:lineRule="auto"/>
              <w:rPr>
                <w:rFonts w:ascii="Arial" w:hAnsi="Arial" w:cs="Arial"/>
                <w:color w:val="auto"/>
                <w:sz w:val="24"/>
                <w:szCs w:val="24"/>
                <w:lang w:val="cy-GB"/>
              </w:rPr>
            </w:pPr>
            <w:r w:rsidRPr="7FA80E60" w:rsidR="73DF7732">
              <w:rPr>
                <w:rFonts w:ascii="Arial" w:hAnsi="Arial" w:cs="Arial"/>
                <w:color w:val="auto"/>
                <w:sz w:val="24"/>
                <w:szCs w:val="24"/>
                <w:shd w:val="clear" w:color="auto" w:fill="FFFFFF"/>
                <w:lang w:val="cy-GB"/>
              </w:rPr>
              <w:t xml:space="preserve">Y </w:t>
            </w:r>
            <w:r w:rsidRPr="7FA80E60" w:rsidR="00004162">
              <w:rPr>
                <w:rFonts w:ascii="Arial" w:hAnsi="Arial" w:cs="Arial"/>
                <w:color w:val="auto"/>
                <w:sz w:val="24"/>
                <w:szCs w:val="24"/>
                <w:shd w:val="clear" w:color="auto" w:fill="FFFFFF"/>
                <w:lang w:val="cy-GB"/>
              </w:rPr>
              <w:t>D</w:t>
            </w:r>
            <w:r w:rsidRPr="7FA80E60" w:rsidR="219691BE">
              <w:rPr>
                <w:rFonts w:ascii="Arial" w:hAnsi="Arial" w:cs="Arial"/>
                <w:color w:val="auto"/>
                <w:sz w:val="24"/>
                <w:szCs w:val="24"/>
                <w:shd w:val="clear" w:color="auto" w:fill="FFFFFF"/>
                <w:lang w:val="cy-GB"/>
              </w:rPr>
              <w:t>d</w:t>
            </w:r>
            <w:r w:rsidRPr="7FA80E60" w:rsidR="00004162">
              <w:rPr>
                <w:rFonts w:ascii="Arial" w:hAnsi="Arial" w:cs="Arial"/>
                <w:color w:val="auto"/>
                <w:sz w:val="24"/>
                <w:szCs w:val="24"/>
                <w:shd w:val="clear" w:color="auto" w:fill="FFFFFF"/>
                <w:lang w:val="cy-GB"/>
              </w:rPr>
              <w:t>eddf Gwasanaethau Cymdeithasol a Llesiant (Cymru) 2014 yw’r ddeddf sy’n nodi’r rheoliadau a’r gofynion cyfreithiol yn ymwneud â diogelu plant ac oedolion ledled Cymru.</w:t>
            </w:r>
          </w:p>
        </w:tc>
      </w:tr>
      <w:tr w:rsidRPr="00CC530C" w:rsidR="00004162" w:rsidTr="243BDE9B" w14:paraId="57E55EBD" w14:textId="77777777">
        <w:trPr>
          <w:trHeight w:val="340"/>
        </w:trPr>
        <w:tc>
          <w:tcPr>
            <w:tcW w:w="3402" w:type="dxa"/>
            <w:tcMar/>
          </w:tcPr>
          <w:p w:rsidR="000A0EFC" w:rsidP="00CC530C" w:rsidRDefault="00CE3AF0" w14:paraId="16E02D9A" w14:textId="577BE796">
            <w:pPr>
              <w:spacing w:after="0" w:line="240" w:lineRule="auto"/>
            </w:pPr>
            <w:r w:rsidR="1131A5D3">
              <w:rPr/>
              <w:t>9</w:t>
            </w:r>
          </w:p>
          <w:p w:rsidRPr="00CC530C" w:rsidR="00004162" w:rsidP="00CC530C" w:rsidRDefault="00004162" w14:paraId="13E80F7F" w14:textId="2C496624">
            <w:pPr>
              <w:spacing w:after="0" w:line="240" w:lineRule="auto"/>
              <w:rPr>
                <w:rFonts w:ascii="Arial" w:hAnsi="Arial" w:cs="Arial"/>
                <w:color w:val="000000"/>
              </w:rPr>
            </w:pPr>
          </w:p>
        </w:tc>
        <w:tc>
          <w:tcPr>
            <w:tcW w:w="3969" w:type="dxa"/>
            <w:tcMar/>
          </w:tcPr>
          <w:p w:rsidRPr="00F7430F" w:rsidR="00004162" w:rsidP="7FA80E60" w:rsidRDefault="00004162" w14:paraId="6501F7AB" w14:textId="74264A3E">
            <w:pPr>
              <w:spacing w:after="120" w:line="240" w:lineRule="auto"/>
              <w:rPr>
                <w:rFonts w:ascii="Arial" w:hAnsi="Arial" w:cs="Arial"/>
                <w:color w:val="auto"/>
                <w:sz w:val="24"/>
                <w:szCs w:val="24"/>
                <w:lang w:val="cy-GB"/>
              </w:rPr>
            </w:pPr>
            <w:r w:rsidRPr="243BDE9B" w:rsidR="00004162">
              <w:rPr>
                <w:rFonts w:ascii="Arial" w:hAnsi="Arial" w:cs="Arial"/>
                <w:color w:val="auto"/>
                <w:sz w:val="24"/>
                <w:szCs w:val="24"/>
                <w:lang w:val="cy-GB"/>
              </w:rPr>
              <w:t>Adran 2</w:t>
            </w:r>
            <w:r>
              <w:br/>
            </w:r>
            <w:r w:rsidRPr="243BDE9B" w:rsidR="00004162">
              <w:rPr>
                <w:rFonts w:ascii="Arial" w:hAnsi="Arial" w:cs="Arial"/>
                <w:color w:val="auto"/>
                <w:sz w:val="24"/>
                <w:szCs w:val="24"/>
                <w:lang w:val="cy-GB"/>
              </w:rPr>
              <w:t xml:space="preserve">Y ddyletswydd i adrodd am blentyn </w:t>
            </w:r>
            <w:r w:rsidRPr="243BDE9B" w:rsidR="1D0DACF0">
              <w:rPr>
                <w:rFonts w:ascii="Arial" w:hAnsi="Arial" w:cs="Arial"/>
                <w:color w:val="auto"/>
                <w:sz w:val="24"/>
                <w:szCs w:val="24"/>
                <w:lang w:val="cy-GB"/>
              </w:rPr>
              <w:t>sydd yn wynebu risg</w:t>
            </w:r>
            <w:r w:rsidRPr="243BDE9B" w:rsidR="00004162">
              <w:rPr>
                <w:rFonts w:ascii="Arial" w:hAnsi="Arial" w:cs="Arial"/>
                <w:color w:val="auto"/>
                <w:sz w:val="24"/>
                <w:szCs w:val="24"/>
                <w:lang w:val="cy-GB"/>
              </w:rPr>
              <w:t xml:space="preserve"> o gamdriniaeth, esgeulustod a/neu niwed &gt;</w:t>
            </w:r>
            <w:r w:rsidRPr="243BDE9B" w:rsidR="00004162">
              <w:rPr>
                <w:rFonts w:ascii="Arial" w:hAnsi="Arial" w:cs="Arial"/>
                <w:color w:val="auto"/>
                <w:sz w:val="24"/>
                <w:szCs w:val="24"/>
                <w:lang w:val="cy-GB"/>
              </w:rPr>
              <w:t xml:space="preserve"> </w:t>
            </w:r>
            <w:r w:rsidRPr="243BDE9B" w:rsidR="00004162">
              <w:rPr>
                <w:rFonts w:ascii="Arial" w:hAnsi="Arial" w:cs="Arial"/>
                <w:b w:val="1"/>
                <w:bCs w:val="1"/>
                <w:color w:val="auto"/>
                <w:sz w:val="24"/>
                <w:szCs w:val="24"/>
                <w:lang w:val="cy-GB"/>
              </w:rPr>
              <w:t xml:space="preserve">Cyfrifoldebau i </w:t>
            </w:r>
            <w:r w:rsidRPr="243BDE9B" w:rsidR="00004162">
              <w:rPr>
                <w:rFonts w:ascii="Arial" w:hAnsi="Arial" w:cs="Arial"/>
                <w:b w:val="1"/>
                <w:bCs w:val="1"/>
                <w:color w:val="auto"/>
                <w:sz w:val="24"/>
                <w:szCs w:val="24"/>
                <w:lang w:val="cy-GB"/>
              </w:rPr>
              <w:t>hysbysu</w:t>
            </w:r>
          </w:p>
        </w:tc>
        <w:tc>
          <w:tcPr>
            <w:tcW w:w="7370" w:type="dxa"/>
            <w:tcMar/>
          </w:tcPr>
          <w:p w:rsidRPr="00F7430F" w:rsidR="00004162" w:rsidP="1F80F353" w:rsidRDefault="00004162" w14:paraId="17875841" w14:textId="2DC68D99">
            <w:pPr>
              <w:pStyle w:val="Heading3"/>
              <w:rPr>
                <w:rFonts w:ascii="Arial" w:hAnsi="Arial" w:eastAsia="Arial" w:cs="Arial"/>
                <w:b w:val="1"/>
                <w:bCs w:val="1"/>
                <w:color w:val="auto"/>
                <w:sz w:val="24"/>
                <w:szCs w:val="24"/>
                <w:u w:val="single"/>
                <w:lang w:val="cy-GB"/>
              </w:rPr>
            </w:pPr>
            <w:r w:rsidRPr="1F80F353" w:rsidR="00004162">
              <w:rPr>
                <w:rFonts w:ascii="Arial" w:hAnsi="Arial" w:eastAsia="Arial" w:cs="Arial"/>
                <w:color w:val="auto"/>
                <w:u w:val="single"/>
                <w:lang w:val="cy-GB"/>
              </w:rPr>
              <w:t>E</w:t>
            </w:r>
            <w:r w:rsidRPr="1F80F353" w:rsidR="4A36E9F3">
              <w:rPr>
                <w:rFonts w:ascii="Arial" w:hAnsi="Arial" w:eastAsia="Arial" w:cs="Arial"/>
                <w:color w:val="auto"/>
                <w:u w:val="single"/>
                <w:lang w:val="cy-GB"/>
              </w:rPr>
              <w:t xml:space="preserve">fallai yr hoffai’r hyfforddwr </w:t>
            </w:r>
            <w:r w:rsidRPr="1F80F353" w:rsidR="4A36E9F3">
              <w:rPr>
                <w:rFonts w:ascii="Arial" w:hAnsi="Arial" w:eastAsia="Arial" w:cs="Arial"/>
                <w:color w:val="auto"/>
                <w:u w:val="single"/>
                <w:lang w:val="cy-GB"/>
              </w:rPr>
              <w:t>ehangu</w:t>
            </w:r>
            <w:r w:rsidRPr="1F80F353" w:rsidR="00004162">
              <w:rPr>
                <w:rFonts w:ascii="Arial" w:hAnsi="Arial" w:eastAsia="Arial" w:cs="Arial"/>
                <w:color w:val="auto"/>
                <w:u w:val="single"/>
                <w:lang w:val="cy-GB"/>
              </w:rPr>
              <w:t>:</w:t>
            </w:r>
          </w:p>
          <w:p w:rsidRPr="00F7430F" w:rsidR="00004162" w:rsidP="7FA80E60" w:rsidRDefault="00004162" w14:paraId="3E518197" w14:textId="7C5EC178">
            <w:pPr>
              <w:spacing w:after="120" w:line="240" w:lineRule="auto"/>
              <w:rPr>
                <w:rFonts w:ascii="Arial" w:hAnsi="Arial" w:cs="Arial"/>
                <w:color w:val="auto"/>
                <w:sz w:val="24"/>
                <w:szCs w:val="24"/>
                <w:lang w:val="cy-GB"/>
              </w:rPr>
            </w:pPr>
            <w:r w:rsidRPr="7FA80E60" w:rsidR="00004162">
              <w:rPr>
                <w:rFonts w:ascii="Arial" w:hAnsi="Arial" w:cs="Arial"/>
                <w:color w:val="auto"/>
                <w:sz w:val="24"/>
                <w:szCs w:val="24"/>
                <w:shd w:val="clear" w:color="auto" w:fill="FFFFFF"/>
                <w:lang w:val="cy-GB"/>
              </w:rPr>
              <w:t xml:space="preserve">Mae hyn yn cynnwys ymarferwyr sy’n derbyn tâl a rhai di-dâl mewn sefydliadau trydydd sector </w:t>
            </w:r>
            <w:r w:rsidRPr="7FA80E60" w:rsidR="42A59A6C">
              <w:rPr>
                <w:rFonts w:ascii="Arial" w:hAnsi="Arial" w:cs="Arial"/>
                <w:color w:val="auto"/>
                <w:sz w:val="24"/>
                <w:szCs w:val="24"/>
                <w:shd w:val="clear" w:color="auto" w:fill="FFFFFF"/>
                <w:lang w:val="cy-GB"/>
              </w:rPr>
              <w:t xml:space="preserve">(</w:t>
            </w:r>
            <w:r w:rsidRPr="7FA80E60" w:rsidR="00004162">
              <w:rPr>
                <w:rFonts w:ascii="Arial" w:hAnsi="Arial" w:cs="Arial"/>
                <w:color w:val="auto"/>
                <w:sz w:val="24"/>
                <w:szCs w:val="24"/>
                <w:shd w:val="clear" w:color="auto" w:fill="FFFFFF"/>
                <w:lang w:val="cy-GB"/>
              </w:rPr>
              <w:t xml:space="preserve">gan gynnwys </w:t>
            </w:r>
            <w:r w:rsidRPr="7FA80E60" w:rsidR="00004162">
              <w:rPr>
                <w:rFonts w:ascii="Arial" w:hAnsi="Arial" w:cs="Arial"/>
                <w:color w:val="auto"/>
                <w:sz w:val="24"/>
                <w:szCs w:val="24"/>
                <w:lang w:val="cy-GB"/>
              </w:rPr>
              <w:t>contractwyr ac is-gontractwyr annibynnol, gwirfoddol, gweithwyr proffesiynol annibynnol a sefydliadau preifat</w:t>
            </w:r>
            <w:r w:rsidRPr="7FA80E60" w:rsidR="1CCE7311">
              <w:rPr>
                <w:rFonts w:ascii="Arial" w:hAnsi="Arial" w:cs="Arial"/>
                <w:color w:val="auto"/>
                <w:sz w:val="24"/>
                <w:szCs w:val="24"/>
                <w:lang w:val="cy-GB"/>
              </w:rPr>
              <w:t>)</w:t>
            </w:r>
            <w:r w:rsidRPr="7FA80E60" w:rsidR="00004162">
              <w:rPr>
                <w:rFonts w:ascii="Arial" w:hAnsi="Arial" w:cs="Arial"/>
                <w:color w:val="auto"/>
                <w:sz w:val="24"/>
                <w:szCs w:val="24"/>
                <w:lang w:val="cy-GB"/>
              </w:rPr>
              <w:t>.</w:t>
            </w:r>
          </w:p>
        </w:tc>
      </w:tr>
      <w:tr w:rsidRPr="00CC530C" w:rsidR="00004162" w:rsidTr="243BDE9B" w14:paraId="405C801D" w14:textId="77777777">
        <w:trPr>
          <w:trHeight w:val="340"/>
        </w:trPr>
        <w:tc>
          <w:tcPr>
            <w:tcW w:w="3402" w:type="dxa"/>
            <w:tcMar/>
          </w:tcPr>
          <w:p w:rsidR="000A0EFC" w:rsidP="00CC530C" w:rsidRDefault="00CE3AF0" w14:paraId="4D9BF6B8" w14:textId="528A8953">
            <w:pPr>
              <w:spacing w:after="0" w:line="240" w:lineRule="auto"/>
            </w:pPr>
            <w:r w:rsidR="078DEEE6">
              <w:rPr/>
              <w:t>10</w:t>
            </w:r>
          </w:p>
          <w:p w:rsidRPr="00CC530C" w:rsidR="00004162" w:rsidP="00CC530C" w:rsidRDefault="00004162" w14:paraId="15704D2F" w14:textId="51A8A3AD">
            <w:pPr>
              <w:spacing w:after="0" w:line="240" w:lineRule="auto"/>
              <w:rPr>
                <w:rFonts w:ascii="Arial" w:hAnsi="Arial" w:cs="Arial"/>
                <w:color w:val="000000"/>
              </w:rPr>
            </w:pPr>
          </w:p>
        </w:tc>
        <w:tc>
          <w:tcPr>
            <w:tcW w:w="3969" w:type="dxa"/>
            <w:tcMar/>
          </w:tcPr>
          <w:p w:rsidRPr="00F7430F" w:rsidR="00004162" w:rsidP="7FA80E60" w:rsidRDefault="00004162" w14:paraId="507CE76C" w14:textId="37E0C9B0">
            <w:pPr>
              <w:spacing w:after="120" w:line="240" w:lineRule="auto"/>
              <w:rPr>
                <w:rFonts w:ascii="Arial" w:hAnsi="Arial" w:cs="Arial"/>
                <w:color w:val="auto"/>
                <w:sz w:val="24"/>
                <w:szCs w:val="24"/>
                <w:lang w:val="cy-GB"/>
              </w:rPr>
            </w:pPr>
            <w:r w:rsidRPr="2051103D" w:rsidR="00004162">
              <w:rPr>
                <w:rFonts w:ascii="Arial" w:hAnsi="Arial" w:cs="Arial"/>
                <w:color w:val="auto"/>
                <w:sz w:val="24"/>
                <w:szCs w:val="24"/>
                <w:lang w:val="cy-GB"/>
              </w:rPr>
              <w:t>Awgrymiadau</w:t>
            </w:r>
            <w:r w:rsidRPr="2051103D" w:rsidR="00004162">
              <w:rPr>
                <w:rFonts w:ascii="Arial" w:hAnsi="Arial" w:cs="Arial"/>
                <w:color w:val="auto"/>
                <w:sz w:val="24"/>
                <w:szCs w:val="24"/>
                <w:lang w:val="cy-GB"/>
              </w:rPr>
              <w:t xml:space="preserve"> </w:t>
            </w:r>
            <w:r w:rsidRPr="2051103D" w:rsidR="00004162">
              <w:rPr>
                <w:rFonts w:ascii="Arial" w:hAnsi="Arial" w:cs="Arial"/>
                <w:color w:val="auto"/>
                <w:sz w:val="24"/>
                <w:szCs w:val="24"/>
                <w:lang w:val="cy-GB"/>
              </w:rPr>
              <w:t>Ymarfer: Adnabod Pryderon Proffesiynol</w:t>
            </w:r>
          </w:p>
          <w:p w:rsidRPr="00F7430F" w:rsidR="00004162" w:rsidP="7FA80E60" w:rsidRDefault="00CE3AF0" w14:paraId="62C6F1E6" w14:textId="026B3E42">
            <w:pPr>
              <w:spacing w:after="120" w:line="240" w:lineRule="auto"/>
              <w:rPr>
                <w:rFonts w:ascii="Arial" w:hAnsi="Arial" w:cs="Arial"/>
                <w:i w:val="1"/>
                <w:iCs w:val="1"/>
                <w:color w:val="auto"/>
                <w:sz w:val="24"/>
                <w:szCs w:val="24"/>
                <w:lang w:val="cy-GB"/>
              </w:rPr>
            </w:pPr>
            <w:hyperlink w:history="1" r:id="Ra619173b94484275">
              <w:r w:rsidRPr="7FA80E60" w:rsidR="00004162">
                <w:rPr>
                  <w:rStyle w:val="Strong"/>
                  <w:rFonts w:ascii="Arial" w:hAnsi="Arial" w:cs="Arial"/>
                  <w:b w:val="0"/>
                  <w:bCs w:val="0"/>
                  <w:color w:val="auto"/>
                  <w:sz w:val="24"/>
                  <w:szCs w:val="24"/>
                  <w:shd w:val="clear" w:color="auto" w:fill="FFFFFF"/>
                  <w:lang w:val="cy-GB"/>
                </w:rPr>
                <w:t xml:space="preserve">Adran 5</w:t>
              </w:r>
              <w:r>
                <w:br/>
              </w:r>
              <w:r w:rsidRPr="7FA80E60" w:rsidR="1B41EF5D">
                <w:rPr>
                  <w:rStyle w:val="Strong"/>
                  <w:rFonts w:ascii="Arial" w:hAnsi="Arial" w:cs="Arial"/>
                  <w:b w:val="0"/>
                  <w:bCs w:val="0"/>
                  <w:color w:val="auto"/>
                  <w:sz w:val="24"/>
                  <w:szCs w:val="24"/>
                  <w:shd w:val="clear" w:color="auto" w:fill="FFFFFF"/>
                  <w:lang w:val="cy-GB"/>
                </w:rPr>
                <w:t xml:space="preserve">H</w:t>
              </w:r>
              <w:r w:rsidRPr="7FA80E60" w:rsidR="00004162">
                <w:rPr>
                  <w:rStyle w:val="Strong"/>
                  <w:rFonts w:ascii="Arial" w:hAnsi="Arial" w:cs="Arial"/>
                  <w:b w:val="0"/>
                  <w:bCs w:val="0"/>
                  <w:color w:val="auto"/>
                  <w:sz w:val="24"/>
                  <w:szCs w:val="24"/>
                  <w:shd w:val="clear" w:color="auto" w:fill="FFFFFF"/>
                  <w:lang w:val="cy-GB"/>
                </w:rPr>
                <w:t xml:space="preserve">oniadau </w:t>
              </w:r>
              <w:r w:rsidRPr="7FA80E60" w:rsidR="00004162">
                <w:rPr>
                  <w:rStyle w:val="Strong"/>
                  <w:rFonts w:ascii="Arial" w:hAnsi="Arial" w:cs="Arial"/>
                  <w:b w:val="0"/>
                  <w:bCs w:val="0"/>
                  <w:color w:val="auto"/>
                  <w:sz w:val="24"/>
                  <w:szCs w:val="24"/>
                  <w:shd w:val="clear" w:color="auto" w:fill="FFFFFF"/>
                  <w:lang w:val="cy-GB"/>
                </w:rPr>
                <w:t>diogelu ynghylch ymarferwyr</w:t>
              </w:r>
              <w:r w:rsidRPr="7FA80E60" w:rsidR="00004162">
                <w:rPr>
                  <w:rStyle w:val="Strong"/>
                  <w:rFonts w:ascii="Arial" w:hAnsi="Arial" w:cs="Arial"/>
                  <w:b w:val="0"/>
                  <w:bCs w:val="0"/>
                  <w:color w:val="auto"/>
                  <w:sz w:val="24"/>
                  <w:szCs w:val="24"/>
                  <w:shd w:val="clear" w:color="auto" w:fill="FFFFFF"/>
                  <w:lang w:val="cy-GB"/>
                </w:rPr>
                <w:t xml:space="preserve"> </w:t>
              </w:r>
              <w:r w:rsidRPr="7FA80E60" w:rsidR="00004162">
                <w:rPr>
                  <w:rStyle w:val="Strong"/>
                  <w:rFonts w:ascii="Arial" w:hAnsi="Arial" w:cs="Arial"/>
                  <w:b w:val="0"/>
                  <w:bCs w:val="0"/>
                  <w:color w:val="auto"/>
                  <w:sz w:val="24"/>
                  <w:szCs w:val="24"/>
                  <w:shd w:val="clear" w:color="auto" w:fill="FFFFFF"/>
                  <w:lang w:val="cy-GB"/>
                </w:rPr>
                <w:t>a’r rhai hynny</w:t>
              </w:r>
              <w:r w:rsidRPr="7FA80E60" w:rsidR="00004162">
                <w:rPr>
                  <w:rStyle w:val="Strong"/>
                  <w:rFonts w:ascii="Arial" w:hAnsi="Arial" w:cs="Arial"/>
                  <w:b w:val="0"/>
                  <w:bCs w:val="0"/>
                  <w:color w:val="auto"/>
                  <w:sz w:val="24"/>
                  <w:szCs w:val="24"/>
                  <w:shd w:val="clear" w:color="auto" w:fill="FFFFFF"/>
                  <w:lang w:val="cy-GB"/>
                </w:rPr>
                <w:t xml:space="preserve"> mewn swyddi o ymddiriedaeth</w:t>
              </w:r>
            </w:hyperlink>
          </w:p>
          <w:p w:rsidRPr="00F7430F" w:rsidR="00004162" w:rsidP="7FA80E60" w:rsidRDefault="00004162" w14:paraId="053AF254" w14:textId="77777777">
            <w:pPr>
              <w:spacing w:after="120" w:line="240" w:lineRule="auto"/>
              <w:rPr>
                <w:rFonts w:ascii="Arial" w:hAnsi="Arial" w:cs="Arial"/>
                <w:color w:val="auto"/>
                <w:sz w:val="24"/>
                <w:szCs w:val="24"/>
                <w:lang w:val="cy-GB"/>
              </w:rPr>
            </w:pPr>
          </w:p>
        </w:tc>
        <w:tc>
          <w:tcPr>
            <w:tcW w:w="7370" w:type="dxa"/>
            <w:tcMar/>
          </w:tcPr>
          <w:p w:rsidRPr="00F7430F" w:rsidR="00004162" w:rsidP="7FA80E60" w:rsidRDefault="00004162" w14:paraId="416F37F6" w14:textId="77777777">
            <w:pPr>
              <w:pStyle w:val="Heading2"/>
              <w:spacing w:before="0" w:beforeAutospacing="off" w:after="97" w:line="301" w:lineRule="atLeast"/>
              <w:rPr>
                <w:rFonts w:ascii="Arial" w:hAnsi="Arial" w:cs="Arial"/>
                <w:b w:val="0"/>
                <w:bCs w:val="0"/>
                <w:i w:val="0"/>
                <w:iCs w:val="0"/>
                <w:color w:val="auto"/>
                <w:sz w:val="24"/>
                <w:szCs w:val="24"/>
                <w:lang w:val="cy-GB"/>
              </w:rPr>
            </w:pPr>
            <w:r w:rsidRPr="7FA80E60" w:rsidR="00004162">
              <w:rPr>
                <w:rFonts w:ascii="Arial" w:hAnsi="Arial" w:cs="Arial"/>
                <w:b w:val="0"/>
                <w:bCs w:val="0"/>
                <w:i w:val="0"/>
                <w:iCs w:val="0"/>
                <w:color w:val="auto"/>
                <w:sz w:val="24"/>
                <w:szCs w:val="24"/>
                <w:lang w:val="cy-GB"/>
              </w:rPr>
              <w:t>Dyletswydd i hysbysu am bryderon proffesiynol mewn bywyd preifat</w:t>
            </w:r>
          </w:p>
          <w:p w:rsidRPr="00F7430F" w:rsidR="00004162" w:rsidP="7FA80E60" w:rsidRDefault="00004162" w14:paraId="62C2C217" w14:textId="4E70334C">
            <w:pPr>
              <w:spacing w:after="0" w:line="240" w:lineRule="auto"/>
              <w:rPr>
                <w:rFonts w:ascii="Arial" w:hAnsi="Arial" w:cs="Arial"/>
                <w:b w:val="1"/>
                <w:bCs w:val="1"/>
                <w:color w:val="auto"/>
                <w:sz w:val="24"/>
                <w:szCs w:val="24"/>
                <w:lang w:val="cy-GB"/>
              </w:rPr>
            </w:pPr>
            <w:r w:rsidRPr="7FA80E60" w:rsidR="00004162">
              <w:rPr>
                <w:rFonts w:ascii="Arial" w:hAnsi="Arial" w:cs="Arial"/>
                <w:b w:val="1"/>
                <w:bCs w:val="1"/>
                <w:color w:val="auto"/>
                <w:sz w:val="24"/>
                <w:szCs w:val="24"/>
                <w:lang w:val="cy-GB"/>
              </w:rPr>
              <w:t>Enghreifftiau</w:t>
            </w:r>
          </w:p>
          <w:p w:rsidR="7FA80E60" w:rsidP="7FA80E60" w:rsidRDefault="7FA80E60" w14:paraId="42FFD110" w14:textId="7D31B18D">
            <w:pPr>
              <w:pStyle w:val="Normal"/>
              <w:spacing w:after="0" w:line="240" w:lineRule="auto"/>
              <w:rPr>
                <w:rFonts w:ascii="Arial" w:hAnsi="Arial" w:cs="Arial"/>
                <w:color w:val="auto"/>
                <w:sz w:val="24"/>
                <w:szCs w:val="24"/>
                <w:lang w:val="cy-GB"/>
              </w:rPr>
            </w:pPr>
          </w:p>
          <w:p w:rsidRPr="00F7430F" w:rsidR="00004162" w:rsidP="7FA80E60" w:rsidRDefault="00004162" w14:paraId="649CD182" w14:textId="77777777">
            <w:pPr>
              <w:pStyle w:val="NormalWeb"/>
              <w:spacing w:before="0" w:beforeAutospacing="off" w:after="240" w:afterAutospacing="off"/>
              <w:rPr>
                <w:rFonts w:ascii="Arial" w:hAnsi="Arial" w:cs="Arial"/>
                <w:i w:val="1"/>
                <w:iCs w:val="1"/>
                <w:color w:val="auto"/>
                <w:sz w:val="24"/>
                <w:szCs w:val="24"/>
              </w:rPr>
            </w:pPr>
            <w:r w:rsidRPr="7FA80E60" w:rsidR="00004162">
              <w:rPr>
                <w:rFonts w:ascii="Arial" w:hAnsi="Arial" w:cs="Arial"/>
                <w:i w:val="1"/>
                <w:iCs w:val="1"/>
                <w:color w:val="auto"/>
                <w:sz w:val="24"/>
                <w:szCs w:val="24"/>
              </w:rPr>
              <w:t>Mae ymarferydd yn ymwybodol bod athro sy’n byw ar ei stryd yn cam-drin ei blentyn yn gorfforol.</w:t>
            </w:r>
          </w:p>
          <w:p w:rsidRPr="00F7430F" w:rsidR="00004162" w:rsidP="7FA80E60" w:rsidRDefault="00004162" w14:paraId="6F1E4A4E" w14:textId="77777777">
            <w:pPr>
              <w:pStyle w:val="NormalWeb"/>
              <w:spacing w:before="0" w:beforeAutospacing="off" w:after="240" w:afterAutospacing="off"/>
              <w:rPr>
                <w:rFonts w:ascii="Arial" w:hAnsi="Arial" w:cs="Arial"/>
                <w:i w:val="1"/>
                <w:iCs w:val="1"/>
                <w:color w:val="auto"/>
                <w:sz w:val="24"/>
                <w:szCs w:val="24"/>
              </w:rPr>
            </w:pPr>
            <w:r w:rsidRPr="7FA80E60" w:rsidR="00004162">
              <w:rPr>
                <w:rFonts w:ascii="Arial" w:hAnsi="Arial" w:cs="Arial"/>
                <w:i w:val="1"/>
                <w:iCs w:val="1"/>
                <w:color w:val="auto"/>
                <w:sz w:val="24"/>
                <w:szCs w:val="24"/>
              </w:rPr>
              <w:t xml:space="preserve">Mae ffrind yn dweud wrthych ei fod yn cael trafferth gyda’i ferch 10 oed a’r unig ffordd i ddelio â hi yw ei chloi yn ei hystafell wely. Neithiwr </w:t>
            </w:r>
            <w:r w:rsidRPr="7FA80E60" w:rsidR="00004162">
              <w:rPr>
                <w:rFonts w:ascii="Arial" w:hAnsi="Arial" w:cs="Arial"/>
                <w:i w:val="1"/>
                <w:iCs w:val="1"/>
                <w:color w:val="auto"/>
                <w:sz w:val="24"/>
                <w:szCs w:val="24"/>
              </w:rPr>
              <w:t>gadawodd ei phlentyn yn ei hystafell ar ôl ysgol, tan y bore canlynol.</w:t>
            </w:r>
          </w:p>
          <w:p w:rsidRPr="00F7430F" w:rsidR="00004162" w:rsidP="7FA80E60" w:rsidRDefault="00004162" w14:paraId="7815899E" w14:textId="77777777">
            <w:pPr>
              <w:pStyle w:val="NormalWeb"/>
              <w:spacing w:before="0" w:beforeAutospacing="off" w:after="240" w:afterAutospacing="off"/>
              <w:rPr>
                <w:rFonts w:ascii="Arial" w:hAnsi="Arial" w:cs="Arial"/>
                <w:i w:val="1"/>
                <w:iCs w:val="1"/>
                <w:color w:val="auto"/>
                <w:sz w:val="24"/>
                <w:szCs w:val="24"/>
              </w:rPr>
            </w:pPr>
            <w:r w:rsidRPr="7FA80E60" w:rsidR="00004162">
              <w:rPr>
                <w:rFonts w:ascii="Arial" w:hAnsi="Arial" w:cs="Arial"/>
                <w:i w:val="1"/>
                <w:iCs w:val="1"/>
                <w:color w:val="auto"/>
                <w:sz w:val="24"/>
                <w:szCs w:val="24"/>
              </w:rPr>
              <w:t>Mae cymydog sy’n gweithio mewn cartref nyrsio preifat i fyny’r lôn yn rhoi gwybod i chi y cafodd ei phlant eu rhoi ar y gofrestr diogelu plant mewn cysylltiad ag achos o gam-drin corfforol yn ddiweddar. Nid yw wedi rhoi gwybod am hyn i’w chyflogwyr.</w:t>
            </w:r>
          </w:p>
          <w:p w:rsidRPr="00F7430F" w:rsidR="00004162" w:rsidP="7FA80E60" w:rsidRDefault="00004162" w14:paraId="502F4450" w14:textId="79C66DA2">
            <w:pPr>
              <w:spacing w:after="120" w:line="240" w:lineRule="auto"/>
              <w:rPr>
                <w:rFonts w:ascii="Arial" w:hAnsi="Arial" w:cs="Arial"/>
                <w:i w:val="1"/>
                <w:iCs w:val="1"/>
                <w:color w:val="auto"/>
                <w:sz w:val="24"/>
                <w:szCs w:val="24"/>
                <w:lang w:val="cy-GB"/>
              </w:rPr>
            </w:pPr>
            <w:r w:rsidRPr="7FA80E60" w:rsidR="00004162">
              <w:rPr>
                <w:rFonts w:ascii="Arial" w:hAnsi="Arial" w:cs="Arial"/>
                <w:i w:val="1"/>
                <w:iCs w:val="1"/>
                <w:color w:val="auto"/>
                <w:sz w:val="24"/>
                <w:szCs w:val="24"/>
                <w:lang w:val="cy-GB"/>
              </w:rPr>
              <w:t>Mae ffrind, sydd hefyd yn weithiwr cymdeithasol, yn dweud ei bod yn gadael i’w phlant chwech ac wyth mlwydd oed fynd i mewn i’r tŷ ar eu pen eu hunain ar ôl ysgol a’u bod yn aros ar eu pennau eu hunain nes daw hi adref o’r gwaith dair awr yn ddiweddarach.</w:t>
            </w:r>
          </w:p>
        </w:tc>
      </w:tr>
      <w:tr w:rsidRPr="00CC530C" w:rsidR="00004162" w:rsidTr="243BDE9B" w14:paraId="280F3290" w14:textId="77777777">
        <w:trPr>
          <w:trHeight w:val="340"/>
        </w:trPr>
        <w:tc>
          <w:tcPr>
            <w:tcW w:w="3402" w:type="dxa"/>
            <w:tcMar/>
          </w:tcPr>
          <w:p w:rsidR="00AD7ADB" w:rsidP="00CC530C" w:rsidRDefault="00CE3AF0" w14:paraId="154E5C16" w14:textId="06D433C2">
            <w:pPr>
              <w:spacing w:after="0" w:line="240" w:lineRule="auto"/>
            </w:pPr>
            <w:r w:rsidR="5D1FADA2">
              <w:rPr/>
              <w:t>11</w:t>
            </w:r>
          </w:p>
          <w:p w:rsidRPr="00CC530C" w:rsidR="00004162" w:rsidP="00CC530C" w:rsidRDefault="00004162" w14:paraId="37ABA437" w14:textId="5B8EEE07">
            <w:pPr>
              <w:spacing w:after="0" w:line="240" w:lineRule="auto"/>
              <w:rPr>
                <w:rFonts w:ascii="Arial" w:hAnsi="Arial" w:cs="Arial"/>
                <w:color w:val="000000"/>
              </w:rPr>
            </w:pPr>
          </w:p>
        </w:tc>
        <w:tc>
          <w:tcPr>
            <w:tcW w:w="3969" w:type="dxa"/>
            <w:tcMar/>
          </w:tcPr>
          <w:p w:rsidRPr="00CC530C" w:rsidR="00004162" w:rsidP="00CC530C" w:rsidRDefault="00004162" w14:paraId="25AB8127" w14:textId="77777777">
            <w:pPr>
              <w:spacing w:after="120" w:line="240" w:lineRule="auto"/>
              <w:rPr>
                <w:rFonts w:ascii="Arial" w:hAnsi="Arial" w:cs="Arial"/>
                <w:color w:val="000000"/>
              </w:rPr>
            </w:pPr>
          </w:p>
        </w:tc>
        <w:tc>
          <w:tcPr>
            <w:tcW w:w="7370" w:type="dxa"/>
            <w:tcMar/>
          </w:tcPr>
          <w:p w:rsidRPr="00CC530C" w:rsidR="00004162" w:rsidP="00CC530C" w:rsidRDefault="00004162" w14:paraId="3F868E55" w14:textId="77777777">
            <w:pPr>
              <w:spacing w:after="120" w:line="240" w:lineRule="auto"/>
              <w:rPr>
                <w:rFonts w:ascii="Arial" w:hAnsi="Arial" w:cs="Arial"/>
                <w:color w:val="000000"/>
              </w:rPr>
            </w:pPr>
          </w:p>
        </w:tc>
      </w:tr>
      <w:tr w:rsidRPr="00CC530C" w:rsidR="00004162" w:rsidTr="243BDE9B" w14:paraId="7308BA64" w14:textId="77777777">
        <w:trPr>
          <w:trHeight w:val="340"/>
        </w:trPr>
        <w:tc>
          <w:tcPr>
            <w:tcW w:w="3402" w:type="dxa"/>
            <w:tcMar/>
          </w:tcPr>
          <w:p w:rsidR="00AD7ADB" w:rsidP="1F80F353" w:rsidRDefault="00CE3AF0" w14:paraId="6BEDF40B" w14:textId="5F325D66">
            <w:pPr>
              <w:pStyle w:val="Normal"/>
              <w:bidi w:val="0"/>
              <w:spacing w:before="0" w:beforeAutospacing="off" w:after="0" w:afterAutospacing="off" w:line="240" w:lineRule="auto"/>
              <w:ind w:left="0" w:right="0"/>
              <w:jc w:val="left"/>
            </w:pPr>
            <w:r w:rsidR="5D1FADA2">
              <w:rPr/>
              <w:t>12</w:t>
            </w:r>
          </w:p>
          <w:p w:rsidRPr="00CC530C" w:rsidR="00004162" w:rsidP="00CC530C" w:rsidRDefault="00004162" w14:paraId="6A13966D" w14:textId="11EA7DEF">
            <w:pPr>
              <w:spacing w:after="0" w:line="240" w:lineRule="auto"/>
              <w:rPr>
                <w:rFonts w:ascii="Arial" w:hAnsi="Arial" w:cs="Arial"/>
                <w:color w:val="000000"/>
              </w:rPr>
            </w:pPr>
          </w:p>
        </w:tc>
        <w:tc>
          <w:tcPr>
            <w:tcW w:w="3969" w:type="dxa"/>
            <w:tcMar/>
          </w:tcPr>
          <w:p w:rsidRPr="00CC530C" w:rsidR="00004162" w:rsidP="00CC530C" w:rsidRDefault="00004162" w14:paraId="27B777B3" w14:textId="77777777">
            <w:pPr>
              <w:spacing w:after="120" w:line="240" w:lineRule="auto"/>
              <w:rPr>
                <w:rFonts w:ascii="Arial" w:hAnsi="Arial" w:cs="Arial"/>
                <w:color w:val="000000"/>
              </w:rPr>
            </w:pPr>
          </w:p>
        </w:tc>
        <w:tc>
          <w:tcPr>
            <w:tcW w:w="7370" w:type="dxa"/>
            <w:tcMar/>
          </w:tcPr>
          <w:p w:rsidRPr="00F7430F" w:rsidR="00004162" w:rsidP="7FA80E60" w:rsidRDefault="00004162" w14:paraId="16114E04" w14:textId="2D10950F">
            <w:pPr>
              <w:rPr>
                <w:rFonts w:ascii="Arial" w:hAnsi="Arial" w:cs="Arial"/>
                <w:b w:val="1"/>
                <w:bCs w:val="1"/>
                <w:color w:val="000000" w:themeColor="text1" w:themeTint="FF" w:themeShade="FF"/>
                <w:sz w:val="24"/>
                <w:szCs w:val="24"/>
                <w:lang w:val="cy-GB"/>
              </w:rPr>
            </w:pPr>
            <w:r w:rsidRPr="7FA80E60" w:rsidR="00004162">
              <w:rPr>
                <w:rFonts w:ascii="Arial" w:hAnsi="Arial" w:cs="Arial"/>
                <w:b w:val="1"/>
                <w:bCs w:val="1"/>
                <w:color w:val="000000" w:themeColor="text1" w:themeTint="FF" w:themeShade="FF"/>
                <w:sz w:val="24"/>
                <w:szCs w:val="24"/>
                <w:lang w:val="cy-GB"/>
              </w:rPr>
              <w:t>Enghraifft</w:t>
            </w:r>
            <w:r>
              <w:br/>
            </w:r>
          </w:p>
          <w:p w:rsidRPr="00F7430F" w:rsidR="00004162" w:rsidP="7FA80E60" w:rsidRDefault="00004162" w14:paraId="4477DE20" w14:textId="769244B7">
            <w:pPr>
              <w:pStyle w:val="Normal"/>
              <w:rPr>
                <w:rStyle w:val="Strong"/>
                <w:rFonts w:ascii="Arial" w:hAnsi="Arial" w:cs="Arial"/>
                <w:i w:val="1"/>
                <w:iCs w:val="1"/>
                <w:sz w:val="24"/>
                <w:szCs w:val="24"/>
                <w:lang w:val="cy-GB"/>
              </w:rPr>
            </w:pPr>
            <w:r w:rsidRPr="7FA80E60" w:rsidR="00004162">
              <w:rPr>
                <w:rFonts w:ascii="Arial" w:hAnsi="Arial" w:cs="Arial"/>
                <w:i w:val="1"/>
                <w:iCs w:val="1"/>
                <w:sz w:val="24"/>
                <w:szCs w:val="24"/>
                <w:lang w:val="cy-GB"/>
              </w:rPr>
              <w:t>Mae teulu sy’n byw yn un rhan o Gymru ar eu gwyliau mewn maes carafanau mewn rhan arall o Gymru. Eir â phlentyn i Adran Damweiniau ac Achosion Brys yr ysbyty lleol ar ôl iddo dorri ei fraich y diwrnod hwnnw. Mae’r paediatregydd yn amau nad anaf damweiniol yw hwn ac mae’n cysylltu â’r gwasanaethau cymdeithasol lleol yn yr ardal y mae’r maes carafanau ynddo </w:t>
            </w:r>
            <w:r w:rsidRPr="7FA80E60" w:rsidR="42FC5BB2">
              <w:rPr>
                <w:rFonts w:ascii="Arial" w:hAnsi="Arial" w:eastAsia="Arial" w:cs="Arial"/>
                <w:b w:val="0"/>
                <w:bCs w:val="0"/>
                <w:i w:val="1"/>
                <w:iCs w:val="1"/>
                <w:noProof w:val="0"/>
                <w:color w:val="000000" w:themeColor="text1" w:themeTint="FF" w:themeShade="FF"/>
                <w:sz w:val="24"/>
                <w:szCs w:val="24"/>
                <w:lang w:val="en-GB"/>
              </w:rPr>
              <w:t>–</w:t>
            </w:r>
            <w:r w:rsidRPr="7FA80E60" w:rsidR="00004162">
              <w:rPr>
                <w:rStyle w:val="Strong"/>
                <w:rFonts w:ascii="Arial" w:hAnsi="Arial" w:cs="Arial"/>
                <w:b w:val="0"/>
                <w:bCs w:val="0"/>
                <w:i w:val="1"/>
                <w:iCs w:val="1"/>
                <w:sz w:val="24"/>
                <w:szCs w:val="24"/>
                <w:lang w:val="cy-GB"/>
              </w:rPr>
              <w:t xml:space="preserve"> mae gan y paediatregydd ddyletswydd i hysbysu am hyn i awdurdod lleol yr ardal y lleolir y maes carafanau ynddi</w:t>
            </w:r>
            <w:r w:rsidRPr="7FA80E60" w:rsidR="00004162">
              <w:rPr>
                <w:rStyle w:val="Strong"/>
                <w:rFonts w:ascii="Arial" w:hAnsi="Arial" w:cs="Arial"/>
                <w:i w:val="1"/>
                <w:iCs w:val="1"/>
                <w:sz w:val="24"/>
                <w:szCs w:val="24"/>
                <w:lang w:val="cy-GB"/>
              </w:rPr>
              <w:t>.</w:t>
            </w:r>
          </w:p>
          <w:p w:rsidRPr="00F7430F" w:rsidR="00004162" w:rsidP="00CC530C" w:rsidRDefault="00004162" w14:paraId="45915222" w14:textId="77777777">
            <w:pPr>
              <w:spacing w:after="120" w:line="240" w:lineRule="auto"/>
              <w:rPr>
                <w:rFonts w:ascii="Arial" w:hAnsi="Arial" w:cs="Arial"/>
                <w:color w:val="000000"/>
                <w:lang w:val="cy-GB"/>
              </w:rPr>
            </w:pPr>
          </w:p>
        </w:tc>
      </w:tr>
      <w:tr w:rsidRPr="00CC530C" w:rsidR="00004162" w:rsidTr="243BDE9B" w14:paraId="7B26A30C" w14:textId="77777777">
        <w:trPr>
          <w:trHeight w:val="340"/>
        </w:trPr>
        <w:tc>
          <w:tcPr>
            <w:tcW w:w="3402" w:type="dxa"/>
            <w:tcMar/>
          </w:tcPr>
          <w:p w:rsidR="00AD7ADB" w:rsidP="00CC530C" w:rsidRDefault="00CE3AF0" w14:paraId="2AF70734" w14:textId="3E61BCD1">
            <w:pPr>
              <w:spacing w:after="0" w:line="240" w:lineRule="auto"/>
            </w:pPr>
            <w:r w:rsidR="7285DD78">
              <w:rPr/>
              <w:t>13</w:t>
            </w:r>
          </w:p>
          <w:p w:rsidRPr="00CC530C" w:rsidR="00004162" w:rsidP="00CC530C" w:rsidRDefault="00004162" w14:paraId="30E37894" w14:textId="0ECEB4B4">
            <w:pPr>
              <w:spacing w:after="0" w:line="240" w:lineRule="auto"/>
              <w:rPr>
                <w:rFonts w:ascii="Arial" w:hAnsi="Arial" w:cs="Arial"/>
                <w:color w:val="000000"/>
              </w:rPr>
            </w:pPr>
          </w:p>
        </w:tc>
        <w:tc>
          <w:tcPr>
            <w:tcW w:w="3969" w:type="dxa"/>
            <w:tcMar/>
          </w:tcPr>
          <w:p w:rsidRPr="00CC530C" w:rsidR="00004162" w:rsidP="00CC530C" w:rsidRDefault="00004162" w14:paraId="4A96E242" w14:textId="77777777">
            <w:pPr>
              <w:spacing w:after="120" w:line="240" w:lineRule="auto"/>
              <w:rPr>
                <w:rFonts w:ascii="Arial" w:hAnsi="Arial" w:cs="Arial"/>
                <w:color w:val="000000"/>
              </w:rPr>
            </w:pPr>
          </w:p>
        </w:tc>
        <w:tc>
          <w:tcPr>
            <w:tcW w:w="7370" w:type="dxa"/>
            <w:tcMar/>
          </w:tcPr>
          <w:p w:rsidRPr="00F7430F" w:rsidR="00004162" w:rsidP="1F80F353" w:rsidRDefault="00004162" w14:paraId="1972CED4" w14:textId="5FBACEC9">
            <w:pPr>
              <w:pStyle w:val="Heading3"/>
              <w:rPr>
                <w:rFonts w:ascii="Arial" w:hAnsi="Arial" w:eastAsia="Arial" w:cs="Arial"/>
                <w:b w:val="1"/>
                <w:bCs w:val="1"/>
                <w:color w:val="auto"/>
                <w:sz w:val="24"/>
                <w:szCs w:val="24"/>
                <w:u w:val="single"/>
                <w:lang w:val="cy-GB"/>
              </w:rPr>
            </w:pPr>
            <w:r w:rsidRPr="1F80F353" w:rsidR="00004162">
              <w:rPr>
                <w:rFonts w:ascii="Arial" w:hAnsi="Arial" w:eastAsia="Arial" w:cs="Arial"/>
                <w:color w:val="auto"/>
                <w:u w:val="single"/>
                <w:lang w:val="cy-GB"/>
              </w:rPr>
              <w:t>H</w:t>
            </w:r>
            <w:r w:rsidRPr="1F80F353" w:rsidR="01B22269">
              <w:rPr>
                <w:rFonts w:ascii="Arial" w:hAnsi="Arial" w:eastAsia="Arial" w:cs="Arial"/>
                <w:color w:val="auto"/>
                <w:u w:val="single"/>
                <w:lang w:val="cy-GB"/>
              </w:rPr>
              <w:t>yfforddwr i dynnu sylw at</w:t>
            </w:r>
            <w:r w:rsidRPr="1F80F353" w:rsidR="00004162">
              <w:rPr>
                <w:rFonts w:ascii="Arial" w:hAnsi="Arial" w:eastAsia="Arial" w:cs="Arial"/>
                <w:color w:val="auto"/>
                <w:u w:val="single"/>
                <w:lang w:val="cy-GB"/>
              </w:rPr>
              <w:t>:</w:t>
            </w:r>
          </w:p>
          <w:p w:rsidR="7FA80E60" w:rsidP="7FA80E60" w:rsidRDefault="7FA80E60" w14:paraId="0FD9662A" w14:textId="01B7B163">
            <w:pPr>
              <w:rPr>
                <w:rFonts w:ascii="Arial" w:hAnsi="Arial" w:cs="Arial"/>
                <w:color w:val="000000" w:themeColor="text1" w:themeTint="FF" w:themeShade="FF"/>
                <w:sz w:val="24"/>
                <w:szCs w:val="24"/>
                <w:lang w:val="cy-GB"/>
              </w:rPr>
            </w:pPr>
          </w:p>
          <w:p w:rsidRPr="00F7430F" w:rsidR="00004162" w:rsidP="7FA80E60" w:rsidRDefault="00004162" w14:paraId="64754E1D" w14:textId="77777777">
            <w:pPr>
              <w:rPr>
                <w:rFonts w:ascii="Arial" w:hAnsi="Arial" w:cs="Arial"/>
                <w:color w:val="000000"/>
                <w:sz w:val="24"/>
                <w:szCs w:val="24"/>
                <w:lang w:val="cy-GB"/>
              </w:rPr>
            </w:pPr>
            <w:r w:rsidRPr="7FA80E60" w:rsidR="00004162">
              <w:rPr>
                <w:rFonts w:ascii="Arial" w:hAnsi="Arial" w:cs="Arial"/>
                <w:color w:val="000000" w:themeColor="text1" w:themeTint="FF" w:themeShade="FF"/>
                <w:sz w:val="24"/>
                <w:szCs w:val="24"/>
                <w:lang w:val="cy-GB"/>
              </w:rPr>
              <w:t>Gall pryderon ynghylch diogelu godi unrhyw adeg o’r dydd neu’r nos, unrhyw ddiwrnod o’r wythnos.</w:t>
            </w:r>
          </w:p>
          <w:p w:rsidR="7FA80E60" w:rsidP="7FA80E60" w:rsidRDefault="7FA80E60" w14:paraId="6756415A" w14:textId="0C2484EF">
            <w:pPr>
              <w:rPr>
                <w:rFonts w:ascii="Arial" w:hAnsi="Arial" w:cs="Arial"/>
                <w:color w:val="000000" w:themeColor="text1" w:themeTint="FF" w:themeShade="FF"/>
                <w:sz w:val="24"/>
                <w:szCs w:val="24"/>
                <w:lang w:val="cy-GB" w:eastAsia="en-GB"/>
              </w:rPr>
            </w:pPr>
          </w:p>
          <w:p w:rsidRPr="00F7430F" w:rsidR="00004162" w:rsidP="7FA80E60" w:rsidRDefault="00004162" w14:paraId="0342AA19" w14:textId="119757BC">
            <w:pPr>
              <w:rPr>
                <w:rFonts w:ascii="Arial" w:hAnsi="Arial" w:cs="Arial"/>
                <w:color w:val="000000"/>
                <w:sz w:val="24"/>
                <w:szCs w:val="24"/>
                <w:lang w:val="cy-GB" w:eastAsia="en-GB"/>
              </w:rPr>
            </w:pPr>
            <w:r w:rsidRPr="7FA80E60" w:rsidR="00004162">
              <w:rPr>
                <w:rFonts w:ascii="Arial" w:hAnsi="Arial" w:cs="Arial"/>
                <w:color w:val="000000" w:themeColor="text1" w:themeTint="FF" w:themeShade="FF"/>
                <w:sz w:val="24"/>
                <w:szCs w:val="24"/>
                <w:lang w:val="cy-GB" w:eastAsia="en-GB"/>
              </w:rPr>
              <w:t xml:space="preserve">Bydd botwm ‘Byrddau Diogelu Rhanbarthol’ yr </w:t>
            </w:r>
            <w:r w:rsidRPr="7FA80E60" w:rsidR="5ACBD92E">
              <w:rPr>
                <w:rFonts w:ascii="Arial" w:hAnsi="Arial" w:cs="Arial"/>
                <w:color w:val="000000" w:themeColor="text1" w:themeTint="FF" w:themeShade="FF"/>
                <w:sz w:val="24"/>
                <w:szCs w:val="24"/>
                <w:lang w:val="cy-GB" w:eastAsia="en-GB"/>
              </w:rPr>
              <w:t>a</w:t>
            </w:r>
            <w:r w:rsidRPr="7FA80E60" w:rsidR="00004162">
              <w:rPr>
                <w:rFonts w:ascii="Arial" w:hAnsi="Arial" w:cs="Arial"/>
                <w:color w:val="000000" w:themeColor="text1" w:themeTint="FF" w:themeShade="FF"/>
                <w:sz w:val="24"/>
                <w:szCs w:val="24"/>
                <w:lang w:val="cy-GB" w:eastAsia="en-GB"/>
              </w:rPr>
              <w:t>p yn arwain y defnyddiwr i wefan ei ardal, sy’n cynnwys yr holl wybodaeth gyswllt.</w:t>
            </w:r>
          </w:p>
          <w:p w:rsidR="7FA80E60" w:rsidP="7FA80E60" w:rsidRDefault="7FA80E60" w14:paraId="123C03DE" w14:textId="754FC78B">
            <w:pPr>
              <w:pStyle w:val="Normal"/>
              <w:rPr>
                <w:rFonts w:ascii="Arial" w:hAnsi="Arial" w:cs="Arial"/>
                <w:color w:val="000000" w:themeColor="text1" w:themeTint="FF" w:themeShade="FF"/>
                <w:sz w:val="24"/>
                <w:szCs w:val="24"/>
                <w:lang w:val="cy-GB" w:eastAsia="en-GB"/>
              </w:rPr>
            </w:pPr>
          </w:p>
          <w:p w:rsidRPr="00F7430F" w:rsidR="00004162" w:rsidP="7FA80E60" w:rsidRDefault="00004162" w14:paraId="23FD0D89" w14:textId="1E374D79">
            <w:pPr>
              <w:spacing w:after="120" w:line="240" w:lineRule="auto"/>
              <w:rPr>
                <w:rFonts w:ascii="Arial" w:hAnsi="Arial" w:cs="Arial"/>
                <w:b w:val="1"/>
                <w:bCs w:val="1"/>
                <w:i w:val="0"/>
                <w:iCs w:val="0"/>
                <w:sz w:val="24"/>
                <w:szCs w:val="24"/>
                <w:lang w:val="cy-GB"/>
              </w:rPr>
            </w:pPr>
            <w:r w:rsidRPr="7FA80E60" w:rsidR="00004162">
              <w:rPr>
                <w:rFonts w:ascii="Arial" w:hAnsi="Arial" w:cs="Arial"/>
                <w:b w:val="1"/>
                <w:bCs w:val="1"/>
                <w:i w:val="0"/>
                <w:iCs w:val="0"/>
                <w:sz w:val="24"/>
                <w:szCs w:val="24"/>
                <w:lang w:val="cy-GB"/>
              </w:rPr>
              <w:t>Enghraifft</w:t>
            </w:r>
          </w:p>
          <w:p w:rsidRPr="00F7430F" w:rsidR="00004162" w:rsidP="7FA80E60" w:rsidRDefault="00004162" w14:paraId="2F84225A" w14:textId="44D23696">
            <w:pPr>
              <w:spacing w:after="120" w:line="240" w:lineRule="auto"/>
              <w:rPr>
                <w:rFonts w:ascii="Arial" w:hAnsi="Arial" w:cs="Arial"/>
                <w:color w:val="000000"/>
                <w:sz w:val="24"/>
                <w:szCs w:val="24"/>
                <w:lang w:val="cy-GB"/>
              </w:rPr>
            </w:pPr>
            <w:r w:rsidRPr="7FA80E60" w:rsidR="00004162">
              <w:rPr>
                <w:rFonts w:ascii="Arial" w:hAnsi="Arial" w:cs="Arial"/>
                <w:i w:val="1"/>
                <w:iCs w:val="1"/>
                <w:sz w:val="24"/>
                <w:szCs w:val="24"/>
                <w:lang w:val="cy-GB"/>
              </w:rPr>
              <w:t xml:space="preserve">Mae person ifanc wedi dweud wrth weithiwr ieuenctid bod ei dad wedi’i bod yn ei gam-drin yn rhywiol bob tro y bydd ei fam i ffwrdd. </w:t>
            </w:r>
            <w:r w:rsidRPr="7FA80E60" w:rsidR="00004162">
              <w:rPr>
                <w:rStyle w:val="Strong"/>
                <w:rFonts w:ascii="Arial" w:hAnsi="Arial" w:cs="Arial"/>
                <w:b w:val="0"/>
                <w:bCs w:val="0"/>
                <w:i w:val="1"/>
                <w:iCs w:val="1"/>
                <w:sz w:val="24"/>
                <w:szCs w:val="24"/>
                <w:lang w:val="cy-GB"/>
              </w:rPr>
              <w:t>Mae hi i ffwrdd y noson honno ac nid yw’r person ifanc eisiau mynd adref. Bydd y tad yn casglu’r person ifanc ar ddiwedd y noson</w:t>
            </w:r>
            <w:r w:rsidRPr="7FA80E60" w:rsidR="00004162">
              <w:rPr>
                <w:rStyle w:val="Strong"/>
                <w:rFonts w:ascii="Arial" w:hAnsi="Arial" w:cs="Arial"/>
                <w:b w:val="0"/>
                <w:bCs w:val="0"/>
                <w:i w:val="1"/>
                <w:iCs w:val="1"/>
                <w:color w:val="37394B"/>
                <w:sz w:val="24"/>
                <w:szCs w:val="24"/>
                <w:lang w:val="cy-GB"/>
              </w:rPr>
              <w:t>.</w:t>
            </w:r>
            <w:r w:rsidRPr="7FA80E60" w:rsidR="00004162">
              <w:rPr>
                <w:rFonts w:ascii="Arial" w:hAnsi="Arial" w:cs="Arial"/>
                <w:color w:val="000000" w:themeColor="text1" w:themeTint="FF" w:themeShade="FF"/>
                <w:sz w:val="24"/>
                <w:szCs w:val="24"/>
                <w:lang w:val="cy-GB"/>
              </w:rPr>
              <w:t xml:space="preserve"> </w:t>
            </w:r>
            <w:r w:rsidRPr="7FA80E60" w:rsidR="00004162">
              <w:rPr>
                <w:rStyle w:val="Strong"/>
                <w:rFonts w:ascii="Arial" w:hAnsi="Arial" w:cs="Arial"/>
                <w:i w:val="1"/>
                <w:iCs w:val="1"/>
                <w:sz w:val="24"/>
                <w:szCs w:val="24"/>
                <w:lang w:val="cy-GB"/>
              </w:rPr>
              <w:t>Mae’n rhaid i’r ymarferydd gysylltu â’r gwasanaeth y tu allan i oriau ac hysbysu am y sefyllfa ar unwaith.</w:t>
            </w:r>
          </w:p>
        </w:tc>
      </w:tr>
      <w:tr w:rsidRPr="00CC530C" w:rsidR="00004162" w:rsidTr="243BDE9B" w14:paraId="624444AB" w14:textId="77777777">
        <w:trPr>
          <w:trHeight w:val="340"/>
        </w:trPr>
        <w:tc>
          <w:tcPr>
            <w:tcW w:w="3402" w:type="dxa"/>
            <w:tcMar/>
          </w:tcPr>
          <w:p w:rsidR="00AD7ADB" w:rsidP="00CC530C" w:rsidRDefault="00CE3AF0" w14:paraId="7D18A381" w14:textId="3702ECF9">
            <w:pPr>
              <w:spacing w:after="0" w:line="240" w:lineRule="auto"/>
            </w:pPr>
            <w:r w:rsidR="152DA2B8">
              <w:rPr/>
              <w:t>14</w:t>
            </w:r>
          </w:p>
          <w:p w:rsidRPr="00CC530C" w:rsidR="00004162" w:rsidP="00CC530C" w:rsidRDefault="00004162" w14:paraId="1449F7BA" w14:textId="75EC1619">
            <w:pPr>
              <w:spacing w:after="0" w:line="240" w:lineRule="auto"/>
              <w:rPr>
                <w:rFonts w:ascii="Arial" w:hAnsi="Arial" w:cs="Arial"/>
                <w:color w:val="000000"/>
              </w:rPr>
            </w:pPr>
          </w:p>
        </w:tc>
        <w:tc>
          <w:tcPr>
            <w:tcW w:w="3969" w:type="dxa"/>
            <w:tcMar/>
          </w:tcPr>
          <w:p w:rsidRPr="00CC530C" w:rsidR="00004162" w:rsidP="00CC530C" w:rsidRDefault="00004162" w14:paraId="53E28D78" w14:textId="77777777">
            <w:pPr>
              <w:spacing w:after="120" w:line="240" w:lineRule="auto"/>
              <w:rPr>
                <w:rFonts w:ascii="Arial" w:hAnsi="Arial" w:cs="Arial"/>
                <w:color w:val="000000"/>
              </w:rPr>
            </w:pPr>
          </w:p>
        </w:tc>
        <w:tc>
          <w:tcPr>
            <w:tcW w:w="7370" w:type="dxa"/>
            <w:shd w:val="clear" w:color="auto" w:fill="auto"/>
            <w:tcMar/>
          </w:tcPr>
          <w:p w:rsidRPr="00F7430F" w:rsidR="00004162" w:rsidP="7FA80E60" w:rsidRDefault="00004162" w14:paraId="355A0BD0" w14:textId="77777777">
            <w:pPr>
              <w:spacing w:before="100" w:beforeAutospacing="on" w:after="107" w:line="240" w:lineRule="auto"/>
              <w:rPr>
                <w:rFonts w:ascii="Arial" w:hAnsi="Arial" w:eastAsia="Times New Roman" w:cs="Arial"/>
                <w:sz w:val="24"/>
                <w:szCs w:val="24"/>
                <w:lang w:val="cy-GB" w:eastAsia="cy-GB"/>
              </w:rPr>
            </w:pPr>
            <w:r w:rsidRPr="7FA80E60" w:rsidR="00004162">
              <w:rPr>
                <w:rFonts w:ascii="Arial" w:hAnsi="Arial" w:eastAsia="Times New Roman" w:cs="Arial"/>
                <w:sz w:val="24"/>
                <w:szCs w:val="24"/>
                <w:lang w:val="cy-GB" w:eastAsia="cy-GB"/>
              </w:rPr>
              <w:t>Mae’n rhaid i’r </w:t>
            </w:r>
            <w:hyperlink w:anchor="tooltip" r:id="R91753009a808464f">
              <w:r w:rsidRPr="7FA80E60" w:rsidR="00004162">
                <w:rPr>
                  <w:rFonts w:ascii="Arial" w:hAnsi="Arial" w:eastAsia="Times New Roman" w:cs="Arial"/>
                  <w:sz w:val="24"/>
                  <w:szCs w:val="24"/>
                  <w:lang w:val="cy-GB" w:eastAsia="cy-GB"/>
                </w:rPr>
                <w:t>ymarferydd</w:t>
              </w:r>
            </w:hyperlink>
            <w:r w:rsidRPr="7FA80E60" w:rsidR="00004162">
              <w:rPr>
                <w:rFonts w:ascii="Arial" w:hAnsi="Arial" w:eastAsia="Times New Roman" w:cs="Arial"/>
                <w:sz w:val="24"/>
                <w:szCs w:val="24"/>
                <w:lang w:val="cy-GB" w:eastAsia="cy-GB"/>
              </w:rPr>
              <w:t> wneud penderfyniad o ran p’un ai a oes </w:t>
            </w:r>
            <w:hyperlink w:anchor="tooltip" r:id="R7295287a507d4566">
              <w:r w:rsidRPr="7FA80E60" w:rsidR="00004162">
                <w:rPr>
                  <w:rFonts w:ascii="Arial" w:hAnsi="Arial" w:eastAsia="Times New Roman" w:cs="Arial"/>
                  <w:sz w:val="24"/>
                  <w:szCs w:val="24"/>
                  <w:lang w:val="cy-GB" w:eastAsia="cy-GB"/>
                </w:rPr>
                <w:t>pryderon</w:t>
              </w:r>
            </w:hyperlink>
            <w:r w:rsidRPr="7FA80E60" w:rsidR="00004162">
              <w:rPr>
                <w:rFonts w:ascii="Arial" w:hAnsi="Arial" w:eastAsia="Times New Roman" w:cs="Arial"/>
                <w:sz w:val="24"/>
                <w:szCs w:val="24"/>
                <w:lang w:val="cy-GB" w:eastAsia="cy-GB"/>
              </w:rPr>
              <w:t> uniongyrchol ynghylch diogelwch plentyn.</w:t>
            </w:r>
          </w:p>
          <w:p w:rsidRPr="00F7430F" w:rsidR="00004162" w:rsidP="7FA80E60" w:rsidRDefault="00004162" w14:paraId="39B0A0C1" w14:textId="3A057623">
            <w:pPr>
              <w:spacing w:after="107" w:line="240" w:lineRule="auto"/>
              <w:rPr>
                <w:rFonts w:ascii="Arial" w:hAnsi="Arial" w:eastAsia="Times New Roman" w:cs="Arial"/>
                <w:b w:val="1"/>
                <w:bCs w:val="1"/>
                <w:i w:val="0"/>
                <w:iCs w:val="0"/>
                <w:sz w:val="24"/>
                <w:szCs w:val="24"/>
                <w:lang w:val="cy-GB" w:eastAsia="cy-GB"/>
              </w:rPr>
            </w:pPr>
            <w:r w:rsidRPr="7FA80E60" w:rsidR="00004162">
              <w:rPr>
                <w:rFonts w:ascii="Arial" w:hAnsi="Arial" w:eastAsia="Times New Roman" w:cs="Arial"/>
                <w:b w:val="1"/>
                <w:bCs w:val="1"/>
                <w:i w:val="0"/>
                <w:iCs w:val="0"/>
                <w:sz w:val="24"/>
                <w:szCs w:val="24"/>
                <w:lang w:val="cy-GB" w:eastAsia="cy-GB"/>
              </w:rPr>
              <w:t>Enghraifft</w:t>
            </w:r>
          </w:p>
          <w:p w:rsidRPr="00F7430F" w:rsidR="00004162" w:rsidP="7FA80E60" w:rsidRDefault="00004162" w14:paraId="12625ADB" w14:textId="280A5FB0">
            <w:pPr>
              <w:spacing w:after="107" w:line="240" w:lineRule="auto"/>
              <w:rPr>
                <w:rFonts w:ascii="Arial" w:hAnsi="Arial" w:eastAsia="Times New Roman" w:cs="Arial"/>
                <w:i w:val="1"/>
                <w:iCs w:val="1"/>
                <w:sz w:val="24"/>
                <w:szCs w:val="24"/>
                <w:lang w:val="cy-GB" w:eastAsia="cy-GB"/>
              </w:rPr>
            </w:pPr>
            <w:r w:rsidRPr="7FA80E60" w:rsidR="00004162">
              <w:rPr>
                <w:rFonts w:ascii="Arial" w:hAnsi="Arial" w:eastAsia="Times New Roman" w:cs="Arial"/>
                <w:i w:val="1"/>
                <w:iCs w:val="1"/>
                <w:sz w:val="24"/>
                <w:szCs w:val="24"/>
                <w:lang w:val="cy-GB" w:eastAsia="cy-GB"/>
              </w:rPr>
              <w:t>Bydd staff meddygol mewn ysbyty yn bryderus y gallai rhyddhau plentyn i’w rieni roi’r plentyn sy’n wynebu risg uniongyrchol o niwed.</w:t>
            </w:r>
          </w:p>
        </w:tc>
      </w:tr>
      <w:tr w:rsidRPr="00CC530C" w:rsidR="00004162" w:rsidTr="243BDE9B" w14:paraId="487FB6D3" w14:textId="77777777">
        <w:trPr>
          <w:trHeight w:val="340"/>
        </w:trPr>
        <w:tc>
          <w:tcPr>
            <w:tcW w:w="3402" w:type="dxa"/>
            <w:tcMar/>
          </w:tcPr>
          <w:p w:rsidR="00FD5C02" w:rsidP="00CC530C" w:rsidRDefault="00CE3AF0" w14:paraId="6F27A19E" w14:textId="131AF6EB">
            <w:pPr>
              <w:spacing w:after="0" w:line="240" w:lineRule="auto"/>
            </w:pPr>
            <w:r w:rsidR="6A8973AF">
              <w:rPr/>
              <w:t>15</w:t>
            </w:r>
          </w:p>
          <w:p w:rsidRPr="00CC530C" w:rsidR="00004162" w:rsidP="00CC530C" w:rsidRDefault="00004162" w14:paraId="700B4E67" w14:textId="462E094D">
            <w:pPr>
              <w:spacing w:after="0" w:line="240" w:lineRule="auto"/>
              <w:rPr>
                <w:rFonts w:ascii="Arial" w:hAnsi="Arial" w:cs="Arial"/>
                <w:color w:val="000000"/>
              </w:rPr>
            </w:pPr>
          </w:p>
        </w:tc>
        <w:tc>
          <w:tcPr>
            <w:tcW w:w="3969" w:type="dxa"/>
            <w:tcMar/>
          </w:tcPr>
          <w:p w:rsidRPr="00CC530C" w:rsidR="00004162" w:rsidP="00CC530C" w:rsidRDefault="00004162" w14:paraId="631A41B8" w14:textId="77777777">
            <w:pPr>
              <w:spacing w:after="120" w:line="240" w:lineRule="auto"/>
              <w:rPr>
                <w:rFonts w:ascii="Arial" w:hAnsi="Arial" w:cs="Arial"/>
                <w:color w:val="000000"/>
              </w:rPr>
            </w:pPr>
          </w:p>
        </w:tc>
        <w:tc>
          <w:tcPr>
            <w:tcW w:w="7370" w:type="dxa"/>
            <w:shd w:val="clear" w:color="auto" w:fill="auto"/>
            <w:tcMar/>
          </w:tcPr>
          <w:p w:rsidRPr="00F7430F" w:rsidR="00004162" w:rsidP="7FA80E60" w:rsidRDefault="00004162" w14:paraId="015813CD" w14:textId="6D3CF264">
            <w:pPr>
              <w:spacing w:after="0" w:line="240" w:lineRule="auto"/>
              <w:rPr>
                <w:rFonts w:ascii="Arial" w:hAnsi="Arial" w:eastAsia="Times New Roman" w:cs="Arial"/>
                <w:b w:val="1"/>
                <w:bCs w:val="1"/>
                <w:sz w:val="24"/>
                <w:szCs w:val="24"/>
                <w:lang w:val="cy-GB" w:eastAsia="cy-GB"/>
              </w:rPr>
            </w:pPr>
            <w:r w:rsidRPr="7FA80E60" w:rsidR="00004162">
              <w:rPr>
                <w:rFonts w:ascii="Arial" w:hAnsi="Arial" w:eastAsia="Times New Roman" w:cs="Arial"/>
                <w:b w:val="1"/>
                <w:bCs w:val="1"/>
                <w:sz w:val="24"/>
                <w:szCs w:val="24"/>
                <w:lang w:val="cy-GB" w:eastAsia="cy-GB"/>
              </w:rPr>
              <w:t>Enghreifftiau</w:t>
            </w:r>
          </w:p>
          <w:p w:rsidR="7FA80E60" w:rsidP="7FA80E60" w:rsidRDefault="7FA80E60" w14:paraId="04FAE923" w14:textId="169B0814">
            <w:pPr>
              <w:pStyle w:val="Normal"/>
              <w:spacing w:after="0" w:line="240" w:lineRule="auto"/>
              <w:rPr>
                <w:rFonts w:ascii="Arial" w:hAnsi="Arial" w:eastAsia="Times New Roman" w:cs="Arial"/>
                <w:b w:val="1"/>
                <w:bCs w:val="1"/>
                <w:sz w:val="24"/>
                <w:szCs w:val="24"/>
                <w:lang w:val="cy-GB" w:eastAsia="cy-GB"/>
              </w:rPr>
            </w:pPr>
          </w:p>
          <w:p w:rsidRPr="00F7430F" w:rsidR="00004162" w:rsidP="7FA80E60" w:rsidRDefault="00004162" w14:paraId="2AFC5ECA" w14:textId="0D68C27D">
            <w:pPr>
              <w:pStyle w:val="Normal"/>
              <w:spacing w:after="0" w:line="240" w:lineRule="auto"/>
              <w:rPr>
                <w:rFonts w:ascii="Arial" w:hAnsi="Arial" w:cs="Arial"/>
                <w:color w:val="000000"/>
                <w:sz w:val="24"/>
                <w:szCs w:val="24"/>
                <w:lang w:val="cy-GB"/>
              </w:rPr>
            </w:pPr>
            <w:r w:rsidRPr="7FA80E60" w:rsidR="00004162">
              <w:rPr>
                <w:rFonts w:ascii="Arial" w:hAnsi="Arial" w:eastAsia="Times New Roman" w:cs="Arial"/>
                <w:sz w:val="24"/>
                <w:szCs w:val="24"/>
                <w:lang w:val="cy-GB" w:eastAsia="cy-GB"/>
              </w:rPr>
              <w:t xml:space="preserve">Mae perygl i’r plentyn nawr </w:t>
            </w:r>
            <w:r w:rsidRPr="7FA80E60" w:rsidR="317EF7F2">
              <w:rPr>
                <w:rFonts w:ascii="Arial" w:hAnsi="Arial" w:eastAsia="Arial" w:cs="Arial"/>
                <w:b w:val="0"/>
                <w:bCs w:val="0"/>
                <w:i w:val="1"/>
                <w:iCs w:val="1"/>
                <w:noProof w:val="0"/>
                <w:color w:val="000000" w:themeColor="text1" w:themeTint="FF" w:themeShade="FF"/>
                <w:sz w:val="24"/>
                <w:szCs w:val="24"/>
                <w:lang w:val="en-GB"/>
              </w:rPr>
              <w:t>–</w:t>
            </w:r>
            <w:r w:rsidRPr="7FA80E60" w:rsidR="317EF7F2">
              <w:rPr>
                <w:rFonts w:ascii="Arial" w:hAnsi="Arial" w:eastAsia="Arial" w:cs="Arial"/>
                <w:noProof w:val="0"/>
                <w:sz w:val="24"/>
                <w:szCs w:val="24"/>
                <w:lang w:val="cy-GB"/>
              </w:rPr>
              <w:t xml:space="preserve"> </w:t>
            </w:r>
            <w:r w:rsidRPr="7FA80E60" w:rsidR="00004162">
              <w:rPr>
                <w:rFonts w:ascii="Arial" w:hAnsi="Arial" w:cs="Arial"/>
                <w:color w:val="000000" w:themeColor="text1" w:themeTint="FF" w:themeShade="FF"/>
                <w:sz w:val="24"/>
                <w:szCs w:val="24"/>
                <w:lang w:val="cy-GB"/>
              </w:rPr>
              <w:t>ffoniwch 999 i alw’r heddlu ar unwaith</w:t>
            </w:r>
            <w:r w:rsidRPr="7FA80E60" w:rsidR="0C8E81B8">
              <w:rPr>
                <w:rFonts w:ascii="Arial" w:hAnsi="Arial" w:cs="Arial"/>
                <w:color w:val="000000" w:themeColor="text1" w:themeTint="FF" w:themeShade="FF"/>
                <w:sz w:val="24"/>
                <w:szCs w:val="24"/>
                <w:lang w:val="cy-GB"/>
              </w:rPr>
              <w:t>.</w:t>
            </w:r>
          </w:p>
          <w:p w:rsidR="7FA80E60" w:rsidP="7FA80E60" w:rsidRDefault="7FA80E60" w14:paraId="353C2783" w14:textId="2163686C">
            <w:pPr>
              <w:pStyle w:val="Normal"/>
              <w:spacing w:after="0" w:line="240" w:lineRule="auto"/>
              <w:rPr>
                <w:rFonts w:ascii="Arial" w:hAnsi="Arial" w:cs="Arial"/>
                <w:color w:val="000000" w:themeColor="text1" w:themeTint="FF" w:themeShade="FF"/>
                <w:sz w:val="24"/>
                <w:szCs w:val="24"/>
                <w:lang w:val="cy-GB"/>
              </w:rPr>
            </w:pPr>
          </w:p>
          <w:p w:rsidRPr="00F7430F" w:rsidR="00004162" w:rsidP="7FA80E60" w:rsidRDefault="00004162" w14:paraId="2ECD3185" w14:textId="77777777">
            <w:pPr>
              <w:spacing w:after="0" w:line="240" w:lineRule="auto"/>
              <w:rPr>
                <w:rFonts w:ascii="Arial" w:hAnsi="Arial" w:cs="Arial"/>
                <w:color w:val="000000"/>
                <w:sz w:val="24"/>
                <w:szCs w:val="24"/>
                <w:lang w:val="cy-GB"/>
              </w:rPr>
            </w:pPr>
            <w:r w:rsidRPr="7FA80E60" w:rsidR="00004162">
              <w:rPr>
                <w:rFonts w:ascii="Arial" w:hAnsi="Arial" w:eastAsia="Times New Roman" w:cs="Arial"/>
                <w:i w:val="1"/>
                <w:iCs w:val="1"/>
                <w:sz w:val="24"/>
                <w:szCs w:val="24"/>
                <w:lang w:val="cy-GB" w:eastAsia="cy-GB"/>
              </w:rPr>
              <w:t>Mae rhieni plentyn sydd yn yr ysbyty yn bygwth mynd â’r plentyn oddi yno. Mae staff yr ysbyty yn credu y byddai hyn yn rhoi’r plentyn sy’n wynebu risg corfforol uniongyrchol.</w:t>
            </w:r>
          </w:p>
          <w:p w:rsidRPr="00F7430F" w:rsidR="00004162" w:rsidP="7FA80E60" w:rsidRDefault="00004162" w14:paraId="10F17AE5" w14:textId="77777777">
            <w:pPr>
              <w:spacing w:after="0" w:line="240" w:lineRule="auto"/>
              <w:rPr>
                <w:rFonts w:ascii="Arial" w:hAnsi="Arial" w:cs="Arial"/>
                <w:color w:val="000000"/>
                <w:sz w:val="24"/>
                <w:szCs w:val="24"/>
                <w:lang w:val="cy-GB"/>
              </w:rPr>
            </w:pPr>
          </w:p>
          <w:p w:rsidRPr="00F7430F" w:rsidR="00004162" w:rsidP="7FA80E60" w:rsidRDefault="00004162" w14:paraId="1B046E89" w14:textId="4D7D972A">
            <w:pPr>
              <w:pStyle w:val="Normal"/>
              <w:spacing w:after="0" w:line="240" w:lineRule="auto"/>
              <w:rPr>
                <w:rFonts w:ascii="Arial" w:hAnsi="Arial" w:cs="Arial"/>
                <w:color w:val="000000"/>
                <w:sz w:val="24"/>
                <w:szCs w:val="24"/>
                <w:lang w:val="cy-GB"/>
              </w:rPr>
            </w:pPr>
            <w:r w:rsidRPr="7FA80E60" w:rsidR="5513D191">
              <w:rPr>
                <w:rFonts w:ascii="Arial" w:hAnsi="Arial" w:cs="Arial"/>
                <w:color w:val="000000" w:themeColor="text1" w:themeTint="FF" w:themeShade="FF"/>
                <w:sz w:val="24"/>
                <w:szCs w:val="24"/>
                <w:lang w:val="cy-GB"/>
              </w:rPr>
              <w:t>M</w:t>
            </w:r>
            <w:r w:rsidRPr="7FA80E60" w:rsidR="00004162">
              <w:rPr>
                <w:rFonts w:ascii="Arial" w:hAnsi="Arial" w:cs="Arial"/>
                <w:color w:val="000000" w:themeColor="text1" w:themeTint="FF" w:themeShade="FF"/>
                <w:sz w:val="24"/>
                <w:szCs w:val="24"/>
                <w:lang w:val="cy-GB"/>
              </w:rPr>
              <w:t xml:space="preserve">ae angen sylw meddygol ar frys </w:t>
            </w:r>
            <w:r w:rsidRPr="7FA80E60" w:rsidR="12E36960">
              <w:rPr>
                <w:rFonts w:ascii="Arial" w:hAnsi="Arial" w:eastAsia="Arial" w:cs="Arial"/>
                <w:b w:val="0"/>
                <w:bCs w:val="0"/>
                <w:i w:val="1"/>
                <w:iCs w:val="1"/>
                <w:noProof w:val="0"/>
                <w:color w:val="000000" w:themeColor="text1" w:themeTint="FF" w:themeShade="FF"/>
                <w:sz w:val="24"/>
                <w:szCs w:val="24"/>
                <w:lang w:val="en-GB"/>
              </w:rPr>
              <w:t>–</w:t>
            </w:r>
            <w:r w:rsidRPr="7FA80E60" w:rsidR="00004162">
              <w:rPr>
                <w:rFonts w:ascii="Arial" w:hAnsi="Arial" w:cs="Arial"/>
                <w:color w:val="000000" w:themeColor="text1" w:themeTint="FF" w:themeShade="FF"/>
                <w:sz w:val="24"/>
                <w:szCs w:val="24"/>
                <w:lang w:val="cy-GB"/>
              </w:rPr>
              <w:t xml:space="preserve"> ffoniwch 999 i alw’r ambiwlans ar unwaith</w:t>
            </w:r>
            <w:r w:rsidRPr="7FA80E60" w:rsidR="43E9EB77">
              <w:rPr>
                <w:rFonts w:ascii="Arial" w:hAnsi="Arial" w:cs="Arial"/>
                <w:color w:val="000000" w:themeColor="text1" w:themeTint="FF" w:themeShade="FF"/>
                <w:sz w:val="24"/>
                <w:szCs w:val="24"/>
                <w:lang w:val="cy-GB"/>
              </w:rPr>
              <w:t>.</w:t>
            </w:r>
          </w:p>
          <w:p w:rsidRPr="00F7430F" w:rsidR="00004162" w:rsidP="7FA80E60" w:rsidRDefault="00004162" w14:paraId="1411369B" w14:textId="77777777">
            <w:pPr>
              <w:spacing w:after="0" w:line="240" w:lineRule="auto"/>
              <w:rPr>
                <w:rFonts w:ascii="Arial" w:hAnsi="Arial" w:cs="Arial"/>
                <w:color w:val="000000"/>
                <w:sz w:val="24"/>
                <w:szCs w:val="24"/>
                <w:lang w:val="cy-GB"/>
              </w:rPr>
            </w:pPr>
          </w:p>
          <w:p w:rsidRPr="00F7430F" w:rsidR="00004162" w:rsidP="7FA80E60" w:rsidRDefault="00004162" w14:paraId="7368964F" w14:textId="767796FA">
            <w:pPr>
              <w:pStyle w:val="Normal"/>
              <w:spacing w:after="0" w:line="240" w:lineRule="auto"/>
              <w:rPr>
                <w:rFonts w:ascii="Arial" w:hAnsi="Arial" w:cs="Arial"/>
                <w:color w:val="000000"/>
                <w:sz w:val="24"/>
                <w:szCs w:val="24"/>
                <w:lang w:val="cy-GB"/>
              </w:rPr>
            </w:pPr>
            <w:r w:rsidRPr="7FA80E60" w:rsidR="43E9EB77">
              <w:rPr>
                <w:rFonts w:ascii="Arial" w:hAnsi="Arial" w:cs="Arial"/>
                <w:color w:val="000000" w:themeColor="text1" w:themeTint="FF" w:themeShade="FF"/>
                <w:sz w:val="24"/>
                <w:szCs w:val="24"/>
                <w:lang w:val="cy-GB"/>
              </w:rPr>
              <w:t>E</w:t>
            </w:r>
            <w:r w:rsidRPr="7FA80E60" w:rsidR="00004162">
              <w:rPr>
                <w:rFonts w:ascii="Arial" w:hAnsi="Arial" w:cs="Arial"/>
                <w:color w:val="000000" w:themeColor="text1" w:themeTint="FF" w:themeShade="FF"/>
                <w:sz w:val="24"/>
                <w:szCs w:val="24"/>
                <w:lang w:val="cy-GB"/>
              </w:rPr>
              <w:t xml:space="preserve">fallai bod plant eraill neu oedolion mewn perygl hefyd </w:t>
            </w:r>
            <w:r w:rsidRPr="7FA80E60" w:rsidR="02DD2733">
              <w:rPr>
                <w:rFonts w:ascii="Arial" w:hAnsi="Arial" w:eastAsia="Arial" w:cs="Arial"/>
                <w:b w:val="0"/>
                <w:bCs w:val="0"/>
                <w:i w:val="1"/>
                <w:iCs w:val="1"/>
                <w:noProof w:val="0"/>
                <w:color w:val="000000" w:themeColor="text1" w:themeTint="FF" w:themeShade="FF"/>
                <w:sz w:val="24"/>
                <w:szCs w:val="24"/>
                <w:lang w:val="en-GB"/>
              </w:rPr>
              <w:t>–</w:t>
            </w:r>
            <w:r w:rsidRPr="7FA80E60" w:rsidR="00004162">
              <w:rPr>
                <w:rFonts w:ascii="Arial" w:hAnsi="Arial" w:cs="Arial"/>
                <w:color w:val="000000" w:themeColor="text1" w:themeTint="FF" w:themeShade="FF"/>
                <w:sz w:val="24"/>
                <w:szCs w:val="24"/>
                <w:lang w:val="cy-GB"/>
              </w:rPr>
              <w:t xml:space="preserve"> ffoniwch 999 i alw’r heddlu ar unwaith</w:t>
            </w:r>
            <w:r w:rsidRPr="7FA80E60" w:rsidR="501A40D0">
              <w:rPr>
                <w:rFonts w:ascii="Arial" w:hAnsi="Arial" w:cs="Arial"/>
                <w:color w:val="000000" w:themeColor="text1" w:themeTint="FF" w:themeShade="FF"/>
                <w:sz w:val="24"/>
                <w:szCs w:val="24"/>
                <w:lang w:val="cy-GB"/>
              </w:rPr>
              <w:t>.</w:t>
            </w:r>
          </w:p>
          <w:p w:rsidR="7FA80E60" w:rsidP="7FA80E60" w:rsidRDefault="7FA80E60" w14:paraId="672F7803" w14:textId="0D702056">
            <w:pPr>
              <w:pStyle w:val="Normal"/>
              <w:spacing w:after="0" w:line="240" w:lineRule="auto"/>
              <w:rPr>
                <w:rFonts w:ascii="Arial" w:hAnsi="Arial" w:cs="Arial"/>
                <w:color w:val="000000" w:themeColor="text1" w:themeTint="FF" w:themeShade="FF"/>
                <w:sz w:val="24"/>
                <w:szCs w:val="24"/>
                <w:lang w:val="cy-GB"/>
              </w:rPr>
            </w:pPr>
          </w:p>
          <w:p w:rsidRPr="00F7430F" w:rsidR="00004162" w:rsidP="7FA80E60" w:rsidRDefault="00004162" w14:paraId="0E1517CA" w14:textId="7D6073C3">
            <w:pPr>
              <w:spacing w:after="0" w:line="240" w:lineRule="auto"/>
              <w:rPr>
                <w:rFonts w:ascii="Arial" w:hAnsi="Arial" w:cs="Arial"/>
                <w:b w:val="1"/>
                <w:bCs w:val="1"/>
                <w:i w:val="0"/>
                <w:iCs w:val="0"/>
                <w:color w:val="000000" w:themeColor="text1" w:themeTint="FF" w:themeShade="FF"/>
                <w:sz w:val="24"/>
                <w:szCs w:val="24"/>
                <w:u w:val="none"/>
                <w:lang w:val="cy-GB"/>
              </w:rPr>
            </w:pPr>
            <w:r w:rsidRPr="7FA80E60" w:rsidR="00004162">
              <w:rPr>
                <w:rFonts w:ascii="Arial" w:hAnsi="Arial" w:cs="Arial"/>
                <w:b w:val="1"/>
                <w:bCs w:val="1"/>
                <w:i w:val="0"/>
                <w:iCs w:val="0"/>
                <w:color w:val="000000" w:themeColor="text1" w:themeTint="FF" w:themeShade="FF"/>
                <w:sz w:val="24"/>
                <w:szCs w:val="24"/>
                <w:u w:val="none"/>
                <w:lang w:val="cy-GB"/>
              </w:rPr>
              <w:t>Enghraifft</w:t>
            </w:r>
          </w:p>
          <w:p w:rsidRPr="00F7430F" w:rsidR="00004162" w:rsidP="7FA80E60" w:rsidRDefault="00004162" w14:paraId="2266D557" w14:textId="2AD771FE">
            <w:pPr>
              <w:spacing w:after="0" w:line="240" w:lineRule="auto"/>
              <w:rPr>
                <w:rFonts w:ascii="Arial" w:hAnsi="Arial" w:eastAsia="Times New Roman" w:cs="Arial"/>
                <w:i w:val="1"/>
                <w:iCs w:val="1"/>
                <w:sz w:val="24"/>
                <w:szCs w:val="24"/>
                <w:lang w:val="cy-GB" w:eastAsia="cy-GB"/>
              </w:rPr>
            </w:pPr>
          </w:p>
          <w:p w:rsidRPr="00F7430F" w:rsidR="00004162" w:rsidP="7FA80E60" w:rsidRDefault="00004162" w14:paraId="0E5B4D86" w14:textId="12E80C2B">
            <w:pPr>
              <w:spacing w:after="0" w:line="240" w:lineRule="auto"/>
              <w:rPr>
                <w:rFonts w:ascii="Arial" w:hAnsi="Arial" w:eastAsia="Times New Roman" w:cs="Arial"/>
                <w:i w:val="1"/>
                <w:iCs w:val="1"/>
                <w:sz w:val="24"/>
                <w:szCs w:val="24"/>
                <w:lang w:val="cy-GB" w:eastAsia="cy-GB"/>
              </w:rPr>
            </w:pPr>
            <w:r w:rsidRPr="7FA80E60" w:rsidR="00004162">
              <w:rPr>
                <w:rFonts w:ascii="Arial" w:hAnsi="Arial" w:eastAsia="Times New Roman" w:cs="Arial"/>
                <w:i w:val="1"/>
                <w:iCs w:val="1"/>
                <w:sz w:val="24"/>
                <w:szCs w:val="24"/>
                <w:lang w:val="cy-GB" w:eastAsia="cy-GB"/>
              </w:rPr>
              <w:t>Mae plentyn yn ei arddegau, yn ystod ymweliad cyswllt, yn bygwth ymosod ar ei fam a’i frawd ifanc gyda chyllell. Mae hefyd yn bygwth staff sydd wedi dod i’r ystafell.</w:t>
            </w:r>
          </w:p>
          <w:p w:rsidRPr="00F7430F" w:rsidR="00004162" w:rsidP="7FA80E60" w:rsidRDefault="00004162" w14:paraId="5FB9D070" w14:textId="77777777">
            <w:pPr>
              <w:spacing w:after="0" w:line="240" w:lineRule="auto"/>
              <w:rPr>
                <w:rFonts w:ascii="Arial" w:hAnsi="Arial" w:eastAsia="Times New Roman" w:cs="Arial"/>
                <w:i w:val="1"/>
                <w:iCs w:val="1"/>
                <w:sz w:val="24"/>
                <w:szCs w:val="24"/>
                <w:lang w:val="cy-GB" w:eastAsia="cy-GB"/>
              </w:rPr>
            </w:pPr>
          </w:p>
          <w:p w:rsidRPr="00F7430F" w:rsidR="00004162" w:rsidP="7FA80E60" w:rsidRDefault="00004162" w14:paraId="767E52D1" w14:textId="57B026A9">
            <w:pPr>
              <w:pStyle w:val="Normal"/>
              <w:spacing w:after="0" w:line="240" w:lineRule="auto"/>
              <w:rPr>
                <w:rFonts w:ascii="Arial" w:hAnsi="Arial" w:cs="Arial"/>
                <w:color w:val="000000"/>
                <w:sz w:val="24"/>
                <w:szCs w:val="24"/>
                <w:lang w:val="cy-GB"/>
              </w:rPr>
            </w:pPr>
            <w:r w:rsidRPr="7FA80E60" w:rsidR="00004162">
              <w:rPr>
                <w:rFonts w:ascii="Arial" w:hAnsi="Arial" w:eastAsia="Times New Roman" w:cs="Arial"/>
                <w:sz w:val="24"/>
                <w:szCs w:val="24"/>
                <w:lang w:val="cy-GB" w:eastAsia="cy-GB"/>
              </w:rPr>
              <w:t>Mae trosedd wedi’i chyflawni</w:t>
            </w:r>
            <w:r w:rsidRPr="7FA80E60" w:rsidR="10C04618">
              <w:rPr>
                <w:rFonts w:ascii="Arial" w:hAnsi="Arial" w:eastAsia="Times New Roman" w:cs="Arial"/>
                <w:sz w:val="24"/>
                <w:szCs w:val="24"/>
                <w:lang w:val="cy-GB" w:eastAsia="cy-GB"/>
              </w:rPr>
              <w:t xml:space="preserve"> </w:t>
            </w:r>
            <w:r w:rsidRPr="7FA80E60" w:rsidR="10C04618">
              <w:rPr>
                <w:rFonts w:ascii="Arial" w:hAnsi="Arial" w:eastAsia="Arial" w:cs="Arial"/>
                <w:b w:val="0"/>
                <w:bCs w:val="0"/>
                <w:i w:val="1"/>
                <w:iCs w:val="1"/>
                <w:noProof w:val="0"/>
                <w:color w:val="000000" w:themeColor="text1" w:themeTint="FF" w:themeShade="FF"/>
                <w:sz w:val="24"/>
                <w:szCs w:val="24"/>
                <w:lang w:val="en-GB"/>
              </w:rPr>
              <w:t>–</w:t>
            </w:r>
            <w:r w:rsidRPr="7FA80E60" w:rsidR="00004162">
              <w:rPr>
                <w:rFonts w:ascii="Arial" w:hAnsi="Arial" w:cs="Arial"/>
                <w:color w:val="000000" w:themeColor="text1" w:themeTint="FF" w:themeShade="FF"/>
                <w:sz w:val="24"/>
                <w:szCs w:val="24"/>
                <w:lang w:val="cy-GB"/>
              </w:rPr>
              <w:t xml:space="preserve"> ffoniwch 999 i alw’r heddlu ar unwaith</w:t>
            </w:r>
            <w:r w:rsidRPr="7FA80E60" w:rsidR="6C8A042B">
              <w:rPr>
                <w:rFonts w:ascii="Arial" w:hAnsi="Arial" w:cs="Arial"/>
                <w:color w:val="000000" w:themeColor="text1" w:themeTint="FF" w:themeShade="FF"/>
                <w:sz w:val="24"/>
                <w:szCs w:val="24"/>
                <w:lang w:val="cy-GB"/>
              </w:rPr>
              <w:t>.</w:t>
            </w:r>
          </w:p>
          <w:p w:rsidR="7FA80E60" w:rsidP="7FA80E60" w:rsidRDefault="7FA80E60" w14:paraId="55524599" w14:textId="60D35C58">
            <w:pPr>
              <w:pStyle w:val="Normal"/>
              <w:spacing w:after="0" w:line="240" w:lineRule="auto"/>
              <w:rPr>
                <w:rFonts w:ascii="Arial" w:hAnsi="Arial" w:cs="Arial"/>
                <w:color w:val="000000" w:themeColor="text1" w:themeTint="FF" w:themeShade="FF"/>
                <w:sz w:val="24"/>
                <w:szCs w:val="24"/>
                <w:lang w:val="cy-GB"/>
              </w:rPr>
            </w:pPr>
          </w:p>
          <w:p w:rsidRPr="00F7430F" w:rsidR="00004162" w:rsidP="7FA80E60" w:rsidRDefault="00004162" w14:paraId="4DBEB3C4" w14:textId="33621C60">
            <w:pPr>
              <w:spacing w:after="0" w:line="240" w:lineRule="auto"/>
              <w:rPr>
                <w:rFonts w:ascii="Arial" w:hAnsi="Arial" w:cs="Arial"/>
                <w:b w:val="1"/>
                <w:bCs w:val="1"/>
                <w:i w:val="0"/>
                <w:iCs w:val="0"/>
                <w:sz w:val="24"/>
                <w:szCs w:val="24"/>
                <w:lang w:val="cy-GB"/>
              </w:rPr>
            </w:pPr>
            <w:r w:rsidRPr="7FA80E60" w:rsidR="00004162">
              <w:rPr>
                <w:rFonts w:ascii="Arial" w:hAnsi="Arial" w:cs="Arial"/>
                <w:b w:val="1"/>
                <w:bCs w:val="1"/>
                <w:i w:val="0"/>
                <w:iCs w:val="0"/>
                <w:sz w:val="24"/>
                <w:szCs w:val="24"/>
                <w:lang w:val="cy-GB"/>
              </w:rPr>
              <w:t>Enghraifft</w:t>
            </w:r>
          </w:p>
          <w:p w:rsidRPr="00F7430F" w:rsidR="00004162" w:rsidP="7FA80E60" w:rsidRDefault="00004162" w14:paraId="141D69A9" w14:textId="0B4D71CE">
            <w:pPr>
              <w:spacing w:after="0" w:line="240" w:lineRule="auto"/>
              <w:rPr>
                <w:rFonts w:ascii="Arial" w:hAnsi="Arial" w:cs="Arial"/>
                <w:i w:val="1"/>
                <w:iCs w:val="1"/>
                <w:sz w:val="24"/>
                <w:szCs w:val="24"/>
                <w:lang w:val="cy-GB"/>
              </w:rPr>
            </w:pPr>
          </w:p>
          <w:p w:rsidRPr="00F7430F" w:rsidR="00004162" w:rsidP="7FA80E60" w:rsidRDefault="00004162" w14:paraId="673C1EF9" w14:textId="52276076">
            <w:pPr>
              <w:spacing w:after="0" w:line="240" w:lineRule="auto"/>
              <w:rPr>
                <w:rStyle w:val="Strong"/>
                <w:rFonts w:ascii="Arial" w:hAnsi="Arial" w:cs="Arial"/>
                <w:b w:val="0"/>
                <w:bCs w:val="0"/>
                <w:i w:val="1"/>
                <w:iCs w:val="1"/>
                <w:sz w:val="24"/>
                <w:szCs w:val="24"/>
                <w:lang w:val="cy-GB"/>
              </w:rPr>
            </w:pPr>
            <w:r w:rsidRPr="7FA80E60" w:rsidR="00004162">
              <w:rPr>
                <w:rFonts w:ascii="Arial" w:hAnsi="Arial" w:cs="Arial"/>
                <w:i w:val="1"/>
                <w:iCs w:val="1"/>
                <w:sz w:val="24"/>
                <w:szCs w:val="24"/>
                <w:lang w:val="cy-GB"/>
              </w:rPr>
              <w:t xml:space="preserve">Mae ymwelydd iechyd yn galw heibio fflat ac mae plentyn sy’n dweud ei fod yn bedair oed yn dod i’r drws ac yn dweud wrth yr ymwelydd iechyd ei fod ar ei ben ei hun gyda’i chwaer fach ac nad yw’n gwybod pryd y bydd </w:t>
            </w:r>
            <w:proofErr w:type="spellStart"/>
            <w:r w:rsidRPr="7FA80E60" w:rsidR="00004162">
              <w:rPr>
                <w:rFonts w:ascii="Arial" w:hAnsi="Arial" w:cs="Arial"/>
                <w:i w:val="1"/>
                <w:iCs w:val="1"/>
                <w:sz w:val="24"/>
                <w:szCs w:val="24"/>
                <w:lang w:val="cy-GB"/>
              </w:rPr>
              <w:t>mami</w:t>
            </w:r>
            <w:proofErr w:type="spellEnd"/>
            <w:r w:rsidRPr="7FA80E60" w:rsidR="00004162">
              <w:rPr>
                <w:rFonts w:ascii="Arial" w:hAnsi="Arial" w:cs="Arial"/>
                <w:i w:val="1"/>
                <w:iCs w:val="1"/>
                <w:sz w:val="24"/>
                <w:szCs w:val="24"/>
                <w:lang w:val="cy-GB"/>
              </w:rPr>
              <w:t xml:space="preserve"> a </w:t>
            </w:r>
            <w:proofErr w:type="spellStart"/>
            <w:r w:rsidRPr="7FA80E60" w:rsidR="00004162">
              <w:rPr>
                <w:rFonts w:ascii="Arial" w:hAnsi="Arial" w:cs="Arial"/>
                <w:i w:val="1"/>
                <w:iCs w:val="1"/>
                <w:sz w:val="24"/>
                <w:szCs w:val="24"/>
                <w:lang w:val="cy-GB"/>
              </w:rPr>
              <w:t>dadi</w:t>
            </w:r>
            <w:proofErr w:type="spellEnd"/>
            <w:r w:rsidRPr="7FA80E60" w:rsidR="00004162">
              <w:rPr>
                <w:rFonts w:ascii="Arial" w:hAnsi="Arial" w:cs="Arial"/>
                <w:i w:val="1"/>
                <w:iCs w:val="1"/>
                <w:sz w:val="24"/>
                <w:szCs w:val="24"/>
                <w:lang w:val="cy-GB"/>
              </w:rPr>
              <w:t xml:space="preserve"> yn dod yn ôl. </w:t>
            </w:r>
            <w:r w:rsidRPr="7FA80E60" w:rsidR="0067A41E">
              <w:rPr>
                <w:rFonts w:ascii="Arial" w:hAnsi="Arial" w:cs="Arial"/>
                <w:i w:val="1"/>
                <w:iCs w:val="1"/>
                <w:sz w:val="24"/>
                <w:szCs w:val="24"/>
                <w:lang w:val="cy-GB"/>
              </w:rPr>
              <w:t>M</w:t>
            </w:r>
            <w:r w:rsidRPr="7FA80E60" w:rsidR="00004162">
              <w:rPr>
                <w:rStyle w:val="Strong"/>
                <w:rFonts w:ascii="Arial" w:hAnsi="Arial" w:cs="Arial"/>
                <w:b w:val="0"/>
                <w:bCs w:val="0"/>
                <w:i w:val="1"/>
                <w:iCs w:val="1"/>
                <w:sz w:val="24"/>
                <w:szCs w:val="24"/>
                <w:lang w:val="cy-GB"/>
              </w:rPr>
              <w:t>ae’n rhaid i ymwelydd iechyd gysylltu â’r heddlu ar unwaith.</w:t>
            </w:r>
          </w:p>
          <w:p w:rsidR="7FA80E60" w:rsidP="517FD50C" w:rsidRDefault="7FA80E60" w14:paraId="445CC54F" w14:textId="5202920F">
            <w:pPr>
              <w:pStyle w:val="Normal"/>
              <w:spacing w:after="0" w:line="240" w:lineRule="auto"/>
              <w:rPr>
                <w:rStyle w:val="Strong"/>
                <w:rFonts w:ascii="Arial" w:hAnsi="Arial" w:cs="Arial"/>
                <w:b w:val="0"/>
                <w:bCs w:val="0"/>
                <w:i w:val="1"/>
                <w:iCs w:val="1"/>
                <w:sz w:val="24"/>
                <w:szCs w:val="24"/>
                <w:lang w:val="cy-GB"/>
              </w:rPr>
            </w:pPr>
          </w:p>
          <w:p w:rsidRPr="00F7430F" w:rsidR="00004162" w:rsidP="7FA80E60" w:rsidRDefault="00004162" w14:paraId="59E70185" w14:textId="56499D43">
            <w:pPr>
              <w:shd w:val="clear" w:color="auto" w:fill="FFFFFF" w:themeFill="background1"/>
              <w:spacing w:after="0" w:line="279" w:lineRule="atLeast"/>
              <w:rPr>
                <w:rFonts w:ascii="Arial" w:hAnsi="Arial" w:eastAsia="Times New Roman" w:cs="Arial"/>
                <w:b w:val="0"/>
                <w:bCs w:val="0"/>
                <w:i w:val="0"/>
                <w:iCs w:val="0"/>
                <w:sz w:val="24"/>
                <w:szCs w:val="24"/>
                <w:lang w:val="cy-GB" w:eastAsia="cy-GB"/>
              </w:rPr>
            </w:pPr>
            <w:r w:rsidRPr="7FA80E60" w:rsidR="00004162">
              <w:rPr>
                <w:rFonts w:ascii="Arial" w:hAnsi="Arial" w:eastAsia="Times New Roman" w:cs="Arial"/>
                <w:b w:val="0"/>
                <w:bCs w:val="0"/>
                <w:i w:val="0"/>
                <w:iCs w:val="0"/>
                <w:sz w:val="24"/>
                <w:szCs w:val="24"/>
                <w:lang w:val="cy-GB" w:eastAsia="cy-GB"/>
              </w:rPr>
              <w:t>Os nad ydych yn siŵr a fu trosedd ai peidio, gofynnwch am gyngor gan yr heddlu.</w:t>
            </w:r>
            <w:r w:rsidRPr="7FA80E60">
              <w:rPr>
                <w:rFonts w:ascii="Helvetica" w:hAnsi="Helvetica" w:eastAsia="Times New Roman" w:cs="Helvetica"/>
                <w:i w:val="1"/>
                <w:iCs w:val="1"/>
                <w:color w:val="37394B"/>
                <w:sz w:val="20"/>
                <w:szCs w:val="20"/>
                <w:lang w:val="cy-GB" w:eastAsia="cy-GB"/>
              </w:rPr>
              <w:fldChar w:fldCharType="begin"/>
            </w:r>
            <w:r w:rsidRPr="7FA80E60">
              <w:rPr>
                <w:rFonts w:ascii="Helvetica" w:hAnsi="Helvetica" w:eastAsia="Times New Roman" w:cs="Helvetica"/>
                <w:i w:val="1"/>
                <w:iCs w:val="1"/>
                <w:color w:val="37394B"/>
                <w:sz w:val="20"/>
                <w:szCs w:val="20"/>
                <w:lang w:val="cy-GB" w:eastAsia="cy-GB"/>
              </w:rPr>
              <w:instrText xml:space="preserve"> HYPERLINK "https://www.diogelu.cymru/chi/c2/c2.p7.html" </w:instrText>
            </w:r>
            <w:r w:rsidRPr="7FA80E60">
              <w:rPr>
                <w:rFonts w:ascii="Helvetica" w:hAnsi="Helvetica" w:eastAsia="Times New Roman" w:cs="Helvetica"/>
                <w:i w:val="1"/>
                <w:iCs w:val="1"/>
                <w:color w:val="37394B"/>
                <w:sz w:val="20"/>
                <w:szCs w:val="20"/>
                <w:lang w:val="cy-GB" w:eastAsia="cy-GB"/>
              </w:rPr>
              <w:fldChar w:fldCharType="separate"/>
            </w:r>
          </w:p>
          <w:p w:rsidRPr="00F7430F" w:rsidR="00004162" w:rsidP="00A24A91" w:rsidRDefault="00004162" w14:paraId="0E321FFD" w14:textId="77777777">
            <w:pPr>
              <w:shd w:val="clear" w:color="auto" w:fill="FFFFFF"/>
              <w:spacing w:after="0" w:line="240" w:lineRule="auto"/>
              <w:rPr>
                <w:rFonts w:ascii="Times New Roman" w:hAnsi="Times New Roman" w:eastAsia="Times New Roman"/>
                <w:color w:val="37394B"/>
                <w:sz w:val="20"/>
                <w:szCs w:val="20"/>
                <w:lang w:val="cy-GB" w:eastAsia="cy-GB"/>
              </w:rPr>
            </w:pPr>
            <w:r w:rsidRPr="00F7430F">
              <w:rPr>
                <w:rFonts w:ascii="Helvetica" w:hAnsi="Helvetica" w:eastAsia="Times New Roman" w:cs="Helvetica"/>
                <w:i/>
                <w:color w:val="37394B"/>
                <w:sz w:val="20"/>
                <w:szCs w:val="20"/>
                <w:lang w:val="cy-GB" w:eastAsia="cy-GB"/>
              </w:rPr>
              <w:fldChar w:fldCharType="end"/>
            </w:r>
          </w:p>
          <w:p w:rsidRPr="00F7430F" w:rsidR="00004162" w:rsidP="00A24A91" w:rsidRDefault="00004162" w14:paraId="3401EA21" w14:textId="77777777">
            <w:pPr>
              <w:pStyle w:val="NormalWeb"/>
              <w:spacing w:before="0" w:beforeAutospacing="0" w:after="0" w:afterAutospacing="0"/>
              <w:rPr>
                <w:rFonts w:ascii="Arial" w:hAnsi="Arial" w:cs="Arial"/>
                <w:color w:val="000000"/>
              </w:rPr>
            </w:pPr>
          </w:p>
        </w:tc>
      </w:tr>
      <w:tr w:rsidRPr="00CC530C" w:rsidR="00004162" w:rsidTr="243BDE9B" w14:paraId="61417F3D" w14:textId="77777777">
        <w:trPr>
          <w:trHeight w:val="340"/>
        </w:trPr>
        <w:tc>
          <w:tcPr>
            <w:tcW w:w="3402" w:type="dxa"/>
            <w:tcMar/>
          </w:tcPr>
          <w:p w:rsidR="00FD5C02" w:rsidP="00CC530C" w:rsidRDefault="00CE3AF0" w14:paraId="3CB91BFD" w14:textId="709281DE">
            <w:pPr>
              <w:spacing w:after="0" w:line="240" w:lineRule="auto"/>
            </w:pPr>
            <w:r w:rsidR="10D37A0B">
              <w:rPr/>
              <w:t>16</w:t>
            </w:r>
          </w:p>
          <w:p w:rsidRPr="00CC530C" w:rsidR="00004162" w:rsidP="00CC530C" w:rsidRDefault="00004162" w14:paraId="66959763" w14:textId="116076C5">
            <w:pPr>
              <w:spacing w:after="0" w:line="240" w:lineRule="auto"/>
              <w:rPr>
                <w:rFonts w:ascii="Arial" w:hAnsi="Arial" w:cs="Arial"/>
                <w:color w:val="000000"/>
              </w:rPr>
            </w:pPr>
          </w:p>
        </w:tc>
        <w:tc>
          <w:tcPr>
            <w:tcW w:w="3969" w:type="dxa"/>
            <w:tcMar/>
          </w:tcPr>
          <w:p w:rsidRPr="00F7430F" w:rsidR="00004162" w:rsidP="7FA80E60" w:rsidRDefault="00004162" w14:paraId="3E4AF5FE" w14:textId="200D712A">
            <w:pPr>
              <w:pStyle w:val="NormalWeb"/>
              <w:rPr>
                <w:rFonts w:ascii="Arial" w:hAnsi="Arial" w:cs="Arial"/>
                <w:sz w:val="24"/>
                <w:szCs w:val="24"/>
              </w:rPr>
            </w:pPr>
            <w:r w:rsidRPr="7FA80E60" w:rsidR="00004162">
              <w:rPr>
                <w:rFonts w:ascii="Arial" w:hAnsi="Arial" w:cs="Arial"/>
                <w:sz w:val="24"/>
                <w:szCs w:val="24"/>
              </w:rPr>
              <w:t xml:space="preserve">Cyfeiriwch at brotocolau eich </w:t>
            </w:r>
            <w:r w:rsidRPr="7FA80E60" w:rsidR="527DC6DF">
              <w:rPr>
                <w:rFonts w:ascii="Arial" w:hAnsi="Arial" w:cs="Arial"/>
                <w:sz w:val="24"/>
                <w:szCs w:val="24"/>
              </w:rPr>
              <w:t>b</w:t>
            </w:r>
            <w:r w:rsidRPr="7FA80E60" w:rsidR="00004162">
              <w:rPr>
                <w:rFonts w:ascii="Arial" w:hAnsi="Arial" w:cs="Arial"/>
                <w:sz w:val="24"/>
                <w:szCs w:val="24"/>
              </w:rPr>
              <w:t xml:space="preserve">wrdd </w:t>
            </w:r>
            <w:r w:rsidRPr="7FA80E60" w:rsidR="6869E3A9">
              <w:rPr>
                <w:rFonts w:ascii="Arial" w:hAnsi="Arial" w:cs="Arial"/>
                <w:sz w:val="24"/>
                <w:szCs w:val="24"/>
              </w:rPr>
              <w:t>d</w:t>
            </w:r>
            <w:r w:rsidRPr="7FA80E60" w:rsidR="00004162">
              <w:rPr>
                <w:rFonts w:ascii="Arial" w:hAnsi="Arial" w:cs="Arial"/>
                <w:sz w:val="24"/>
                <w:szCs w:val="24"/>
              </w:rPr>
              <w:t xml:space="preserve">iogelu </w:t>
            </w:r>
            <w:r w:rsidRPr="7FA80E60" w:rsidR="3EC6B8DE">
              <w:rPr>
                <w:rFonts w:ascii="Arial" w:hAnsi="Arial" w:cs="Arial"/>
                <w:sz w:val="24"/>
                <w:szCs w:val="24"/>
              </w:rPr>
              <w:t>r</w:t>
            </w:r>
            <w:r w:rsidRPr="7FA80E60" w:rsidR="00004162">
              <w:rPr>
                <w:rFonts w:ascii="Arial" w:hAnsi="Arial" w:cs="Arial"/>
                <w:sz w:val="24"/>
                <w:szCs w:val="24"/>
              </w:rPr>
              <w:t>hanbarthol mewn perthynas â phlant heb eu geni.</w:t>
            </w:r>
          </w:p>
          <w:p w:rsidR="7FA80E60" w:rsidP="7FA80E60" w:rsidRDefault="7FA80E60" w14:paraId="6EC1963B" w14:textId="7BCF8E71">
            <w:pPr>
              <w:pStyle w:val="NormalWeb"/>
              <w:rPr>
                <w:rFonts w:ascii="Arial" w:hAnsi="Arial" w:cs="Arial"/>
                <w:sz w:val="24"/>
                <w:szCs w:val="24"/>
              </w:rPr>
            </w:pPr>
          </w:p>
          <w:p w:rsidRPr="00CC530C" w:rsidR="00004162" w:rsidP="7FA80E60" w:rsidRDefault="00004162" w14:paraId="5CCBF287" w14:textId="056E250D">
            <w:pPr>
              <w:spacing w:after="120" w:line="240" w:lineRule="auto"/>
              <w:rPr>
                <w:rFonts w:ascii="Arial" w:hAnsi="Arial" w:cs="Arial"/>
                <w:color w:val="000000"/>
                <w:sz w:val="24"/>
                <w:szCs w:val="24"/>
              </w:rPr>
            </w:pPr>
            <w:r w:rsidRPr="7FA80E60" w:rsidR="00004162">
              <w:rPr>
                <w:rFonts w:ascii="Arial" w:hAnsi="Arial" w:cs="Arial"/>
                <w:sz w:val="24"/>
                <w:szCs w:val="24"/>
                <w:lang w:val="cy-GB"/>
              </w:rPr>
              <w:t>Gweler </w:t>
            </w:r>
            <w:hyperlink r:id="R041d316e09474ab6">
              <w:r w:rsidRPr="7FA80E60" w:rsidR="00004162">
                <w:rPr>
                  <w:rStyle w:val="Strong"/>
                  <w:rFonts w:ascii="Arial" w:hAnsi="Arial" w:cs="Arial"/>
                  <w:b w:val="0"/>
                  <w:bCs w:val="0"/>
                  <w:sz w:val="24"/>
                  <w:szCs w:val="24"/>
                  <w:lang w:val="cy-GB"/>
                </w:rPr>
                <w:t>Adran 3</w:t>
              </w:r>
              <w:r w:rsidRPr="7FA80E60" w:rsidR="245BAD79">
                <w:rPr>
                  <w:rStyle w:val="Strong"/>
                  <w:rFonts w:ascii="Arial" w:hAnsi="Arial" w:cs="Arial"/>
                  <w:b w:val="0"/>
                  <w:bCs w:val="0"/>
                  <w:sz w:val="24"/>
                  <w:szCs w:val="24"/>
                  <w:lang w:val="cy-GB"/>
                </w:rPr>
                <w:t>,</w:t>
              </w:r>
              <w:r w:rsidRPr="7FA80E60" w:rsidR="00004162">
                <w:rPr>
                  <w:rStyle w:val="Strong"/>
                  <w:rFonts w:ascii="Arial" w:hAnsi="Arial" w:cs="Arial"/>
                  <w:b w:val="0"/>
                  <w:bCs w:val="0"/>
                  <w:sz w:val="24"/>
                  <w:szCs w:val="24"/>
                  <w:lang w:val="cy-GB"/>
                </w:rPr>
                <w:t xml:space="preserve"> </w:t>
              </w:r>
              <w:r w:rsidRPr="7FA80E60" w:rsidR="148EEA14">
                <w:rPr>
                  <w:rStyle w:val="Strong"/>
                  <w:rFonts w:ascii="Arial" w:hAnsi="Arial" w:cs="Arial"/>
                  <w:b w:val="0"/>
                  <w:bCs w:val="0"/>
                  <w:sz w:val="24"/>
                  <w:szCs w:val="24"/>
                  <w:lang w:val="cy-GB"/>
                </w:rPr>
                <w:t>R</w:t>
              </w:r>
              <w:r w:rsidRPr="7FA80E60" w:rsidR="00004162">
                <w:rPr>
                  <w:rStyle w:val="Strong"/>
                  <w:rFonts w:ascii="Arial" w:hAnsi="Arial" w:cs="Arial"/>
                  <w:b w:val="0"/>
                  <w:bCs w:val="0"/>
                  <w:sz w:val="24"/>
                  <w:szCs w:val="24"/>
                  <w:lang w:val="cy-GB"/>
                </w:rPr>
                <w:t>han 2 am fanylion cynadleddau yn ymwneud â’r plentyn heb ei eni</w:t>
              </w:r>
            </w:hyperlink>
            <w:r w:rsidRPr="7FA80E60" w:rsidR="38DD65AE">
              <w:rPr>
                <w:rFonts w:ascii="Arial" w:hAnsi="Arial" w:cs="Arial"/>
                <w:color w:val="000000" w:themeColor="text1" w:themeTint="FF" w:themeShade="FF"/>
                <w:sz w:val="24"/>
                <w:szCs w:val="24"/>
              </w:rPr>
              <w:t>.</w:t>
            </w:r>
          </w:p>
        </w:tc>
        <w:tc>
          <w:tcPr>
            <w:tcW w:w="7370" w:type="dxa"/>
            <w:tcMar/>
          </w:tcPr>
          <w:p w:rsidRPr="00F7430F" w:rsidR="00004162" w:rsidP="009F52F3" w:rsidRDefault="00004162" w14:paraId="17241C68" w14:textId="77777777">
            <w:pPr>
              <w:pStyle w:val="NormalWeb"/>
              <w:rPr>
                <w:rFonts w:ascii="Arial" w:hAnsi="Arial" w:cs="Arial"/>
                <w:b/>
                <w:sz w:val="22"/>
                <w:szCs w:val="22"/>
              </w:rPr>
            </w:pPr>
          </w:p>
          <w:p w:rsidRPr="00F7430F" w:rsidR="00004162" w:rsidP="00CC530C" w:rsidRDefault="00004162" w14:paraId="5F6282D1" w14:textId="77777777">
            <w:pPr>
              <w:spacing w:after="120" w:line="240" w:lineRule="auto"/>
              <w:rPr>
                <w:rFonts w:ascii="Arial" w:hAnsi="Arial" w:cs="Arial"/>
                <w:color w:val="000000"/>
                <w:lang w:val="cy-GB"/>
              </w:rPr>
            </w:pPr>
          </w:p>
        </w:tc>
      </w:tr>
      <w:tr w:rsidRPr="00CC530C" w:rsidR="00004162" w:rsidTr="243BDE9B" w14:paraId="19AC5F29" w14:textId="77777777">
        <w:trPr>
          <w:trHeight w:val="340"/>
        </w:trPr>
        <w:tc>
          <w:tcPr>
            <w:tcW w:w="3402" w:type="dxa"/>
            <w:tcMar/>
          </w:tcPr>
          <w:p w:rsidR="00DC7096" w:rsidP="00CC530C" w:rsidRDefault="00CE3AF0" w14:paraId="4FDE3924" w14:textId="2645B3A6">
            <w:pPr>
              <w:spacing w:after="0" w:line="240" w:lineRule="auto"/>
            </w:pPr>
            <w:r w:rsidR="5874B496">
              <w:rPr/>
              <w:t>17</w:t>
            </w:r>
          </w:p>
          <w:p w:rsidRPr="00CC530C" w:rsidR="00004162" w:rsidP="00CC530C" w:rsidRDefault="00004162" w14:paraId="28BB35E8" w14:textId="719DDAC2">
            <w:pPr>
              <w:spacing w:after="0" w:line="240" w:lineRule="auto"/>
              <w:rPr>
                <w:rFonts w:ascii="Arial" w:hAnsi="Arial" w:cs="Arial"/>
                <w:color w:val="000000"/>
              </w:rPr>
            </w:pPr>
          </w:p>
        </w:tc>
        <w:tc>
          <w:tcPr>
            <w:tcW w:w="3969" w:type="dxa"/>
            <w:tcMar/>
          </w:tcPr>
          <w:p w:rsidRPr="00CC530C" w:rsidR="00004162" w:rsidP="00CC530C" w:rsidRDefault="00004162" w14:paraId="0DDBCC70" w14:textId="77777777">
            <w:pPr>
              <w:spacing w:after="120" w:line="240" w:lineRule="auto"/>
              <w:rPr>
                <w:rFonts w:ascii="Arial" w:hAnsi="Arial" w:cs="Arial"/>
                <w:color w:val="000000"/>
              </w:rPr>
            </w:pPr>
          </w:p>
        </w:tc>
        <w:tc>
          <w:tcPr>
            <w:tcW w:w="7370" w:type="dxa"/>
            <w:tcMar/>
          </w:tcPr>
          <w:p w:rsidRPr="00F7430F" w:rsidR="00004162" w:rsidP="1F80F353" w:rsidRDefault="00004162" w14:paraId="443E91A5" w14:textId="3654171E">
            <w:pPr>
              <w:pStyle w:val="Heading3"/>
              <w:rPr>
                <w:rFonts w:ascii="Arial" w:hAnsi="Arial" w:eastAsia="Arial" w:cs="Arial"/>
                <w:b w:val="1"/>
                <w:bCs w:val="1"/>
                <w:color w:val="auto"/>
                <w:sz w:val="24"/>
                <w:szCs w:val="24"/>
                <w:u w:val="single"/>
                <w:lang w:val="cy-GB"/>
              </w:rPr>
            </w:pPr>
            <w:r w:rsidRPr="1F80F353" w:rsidR="00004162">
              <w:rPr>
                <w:rFonts w:ascii="Arial" w:hAnsi="Arial" w:eastAsia="Arial" w:cs="Arial"/>
                <w:color w:val="auto"/>
                <w:u w:val="single"/>
                <w:lang w:val="cy-GB"/>
              </w:rPr>
              <w:t>Y</w:t>
            </w:r>
            <w:r w:rsidRPr="1F80F353" w:rsidR="57AAC807">
              <w:rPr>
                <w:rFonts w:ascii="Arial" w:hAnsi="Arial" w:eastAsia="Arial" w:cs="Arial"/>
                <w:color w:val="auto"/>
                <w:u w:val="single"/>
                <w:lang w:val="cy-GB"/>
              </w:rPr>
              <w:t>r hyfforddwr i bwysleisio</w:t>
            </w:r>
            <w:r w:rsidRPr="1F80F353" w:rsidR="00004162">
              <w:rPr>
                <w:rFonts w:ascii="Arial" w:hAnsi="Arial" w:eastAsia="Arial" w:cs="Arial"/>
                <w:color w:val="auto"/>
                <w:u w:val="single"/>
                <w:lang w:val="cy-GB"/>
              </w:rPr>
              <w:t>:</w:t>
            </w:r>
          </w:p>
          <w:p w:rsidRPr="00F7430F" w:rsidR="00004162" w:rsidP="7FA80E60" w:rsidRDefault="00004162" w14:paraId="2F66402F" w14:textId="77777777">
            <w:pPr>
              <w:spacing w:after="120" w:line="240" w:lineRule="auto"/>
              <w:rPr>
                <w:rFonts w:ascii="Arial" w:hAnsi="Arial" w:cs="Arial"/>
                <w:sz w:val="24"/>
                <w:szCs w:val="24"/>
                <w:u w:val="single"/>
                <w:lang w:val="cy-GB"/>
              </w:rPr>
            </w:pPr>
            <w:r w:rsidRPr="7FA80E60" w:rsidR="00004162">
              <w:rPr>
                <w:rFonts w:ascii="Arial" w:hAnsi="Arial" w:cs="Arial"/>
                <w:sz w:val="24"/>
                <w:szCs w:val="24"/>
                <w:shd w:val="clear" w:color="auto" w:fill="FFFFFF"/>
                <w:lang w:val="cy-GB"/>
              </w:rPr>
              <w:t>Ni ddylai’r angen am geisio cyngor oedi unrhyw gamau gweithredu brys y mae angen eu cymryd i ddiogelu plentyn.</w:t>
            </w:r>
          </w:p>
          <w:p w:rsidRPr="00F7430F" w:rsidR="00004162" w:rsidP="7FA80E60" w:rsidRDefault="00004162" w14:paraId="00B90B5E" w14:textId="77777777">
            <w:pPr>
              <w:pStyle w:val="NormalWeb"/>
              <w:rPr>
                <w:rFonts w:ascii="Arial" w:hAnsi="Arial" w:cs="Arial"/>
                <w:sz w:val="24"/>
                <w:szCs w:val="24"/>
              </w:rPr>
            </w:pPr>
            <w:r w:rsidRPr="7FA80E60" w:rsidR="00004162">
              <w:rPr>
                <w:rFonts w:ascii="Arial" w:hAnsi="Arial" w:cs="Arial"/>
                <w:sz w:val="24"/>
                <w:szCs w:val="24"/>
              </w:rPr>
              <w:t>Dylai unrhyw </w:t>
            </w:r>
            <w:hyperlink w:anchor="tooltip" r:id="R6abd838725de4e18">
              <w:r w:rsidRPr="7FA80E60" w:rsidR="00004162">
                <w:rPr>
                  <w:rStyle w:val="Hyperlink"/>
                  <w:rFonts w:ascii="Arial" w:hAnsi="Arial" w:cs="Arial"/>
                  <w:color w:val="auto"/>
                  <w:sz w:val="24"/>
                  <w:szCs w:val="24"/>
                  <w:u w:val="none"/>
                </w:rPr>
                <w:t>ymarferydd</w:t>
              </w:r>
            </w:hyperlink>
            <w:r w:rsidRPr="7FA80E60" w:rsidR="00004162">
              <w:rPr>
                <w:rFonts w:ascii="Arial" w:hAnsi="Arial" w:cs="Arial"/>
                <w:sz w:val="24"/>
                <w:szCs w:val="24"/>
              </w:rPr>
              <w:t> sy’n oedi neu sy’n ansicr a yw plentyn sy’n wynebu risg o niwed ofyn am gyngor, fel y nodir isod, yn hytrach nag aros am ragor o dystiolaeth i gadarnhau neu wrthbrofi’r </w:t>
            </w:r>
            <w:hyperlink w:anchor="tooltip" r:id="R0302f87c926e488d">
              <w:r w:rsidRPr="7FA80E60" w:rsidR="00004162">
                <w:rPr>
                  <w:rStyle w:val="Hyperlink"/>
                  <w:rFonts w:ascii="Arial" w:hAnsi="Arial" w:cs="Arial"/>
                  <w:color w:val="auto"/>
                  <w:sz w:val="24"/>
                  <w:szCs w:val="24"/>
                  <w:u w:val="none"/>
                </w:rPr>
                <w:t>pryderon</w:t>
              </w:r>
            </w:hyperlink>
            <w:r w:rsidRPr="7FA80E60" w:rsidR="00004162">
              <w:rPr>
                <w:rFonts w:ascii="Arial" w:hAnsi="Arial" w:cs="Arial"/>
                <w:sz w:val="24"/>
                <w:szCs w:val="24"/>
              </w:rPr>
              <w:t>.</w:t>
            </w:r>
          </w:p>
          <w:p w:rsidR="7FA80E60" w:rsidP="7FA80E60" w:rsidRDefault="7FA80E60" w14:paraId="2862BB38" w14:textId="7D3CFA70">
            <w:pPr>
              <w:pStyle w:val="NormalWeb"/>
              <w:rPr>
                <w:rStyle w:val="Strong"/>
                <w:rFonts w:ascii="Arial" w:hAnsi="Arial" w:cs="Arial"/>
                <w:b w:val="0"/>
                <w:bCs w:val="0"/>
                <w:sz w:val="24"/>
                <w:szCs w:val="24"/>
              </w:rPr>
            </w:pPr>
          </w:p>
          <w:p w:rsidRPr="00F7430F" w:rsidR="00004162" w:rsidP="7FA80E60" w:rsidRDefault="00004162" w14:paraId="55F5C2C7" w14:textId="70F2D225">
            <w:pPr>
              <w:pStyle w:val="NormalWeb"/>
              <w:rPr>
                <w:rStyle w:val="Strong"/>
                <w:rFonts w:ascii="Arial" w:hAnsi="Arial" w:cs="Arial"/>
                <w:b w:val="0"/>
                <w:bCs w:val="0"/>
                <w:sz w:val="24"/>
                <w:szCs w:val="24"/>
              </w:rPr>
            </w:pPr>
            <w:r w:rsidRPr="7FA80E60" w:rsidR="00004162">
              <w:rPr>
                <w:rStyle w:val="Strong"/>
                <w:rFonts w:ascii="Arial" w:hAnsi="Arial" w:cs="Arial"/>
                <w:b w:val="0"/>
                <w:bCs w:val="0"/>
                <w:sz w:val="24"/>
                <w:szCs w:val="24"/>
              </w:rPr>
              <w:t>Dylech bob tro geisio cyngor gan eich asiantaeth eich hun oni bai y byddai hyn yn golygu oedi a rhoi unigolyn sy’n wynebu risg mewn perygl</w:t>
            </w:r>
            <w:r w:rsidRPr="7FA80E60" w:rsidR="3CEA1E56">
              <w:rPr>
                <w:rStyle w:val="Strong"/>
                <w:rFonts w:ascii="Arial" w:hAnsi="Arial" w:cs="Arial"/>
                <w:b w:val="0"/>
                <w:bCs w:val="0"/>
                <w:sz w:val="24"/>
                <w:szCs w:val="24"/>
              </w:rPr>
              <w:t>.</w:t>
            </w:r>
          </w:p>
          <w:p w:rsidR="7FA80E60" w:rsidP="7FA80E60" w:rsidRDefault="7FA80E60" w14:paraId="2DB177D5" w14:textId="395FEE7D">
            <w:pPr>
              <w:pStyle w:val="NormalWeb"/>
              <w:rPr>
                <w:rFonts w:ascii="Arial" w:hAnsi="Arial" w:cs="Arial"/>
                <w:sz w:val="24"/>
                <w:szCs w:val="24"/>
              </w:rPr>
            </w:pPr>
          </w:p>
          <w:p w:rsidRPr="00F7430F" w:rsidR="00004162" w:rsidP="7FA80E60" w:rsidRDefault="00004162" w14:paraId="503E3DE2" w14:textId="77777777">
            <w:pPr>
              <w:pStyle w:val="NormalWeb"/>
              <w:rPr>
                <w:rFonts w:ascii="Arial" w:hAnsi="Arial" w:cs="Arial"/>
                <w:sz w:val="24"/>
                <w:szCs w:val="24"/>
              </w:rPr>
            </w:pPr>
            <w:r w:rsidRPr="7FA80E60" w:rsidR="00004162">
              <w:rPr>
                <w:rFonts w:ascii="Arial" w:hAnsi="Arial" w:cs="Arial"/>
                <w:sz w:val="24"/>
                <w:szCs w:val="24"/>
              </w:rPr>
              <w:t>Y </w:t>
            </w:r>
            <w:hyperlink w:anchor="tooltip" r:id="R228399a79d09422c">
              <w:r w:rsidRPr="7FA80E60" w:rsidR="00004162">
                <w:rPr>
                  <w:rStyle w:val="Hyperlink"/>
                  <w:rFonts w:ascii="Arial" w:hAnsi="Arial" w:cs="Arial"/>
                  <w:color w:val="auto"/>
                  <w:sz w:val="24"/>
                  <w:szCs w:val="24"/>
                  <w:u w:val="none"/>
                </w:rPr>
                <w:t>person diogelu dynodedig</w:t>
              </w:r>
            </w:hyperlink>
            <w:r w:rsidRPr="7FA80E60" w:rsidR="00004162">
              <w:rPr>
                <w:rFonts w:ascii="Arial" w:hAnsi="Arial" w:cs="Arial"/>
                <w:sz w:val="24"/>
                <w:szCs w:val="24"/>
              </w:rPr>
              <w:t> yw’r person a enwebwyd yn y sefydliad:</w:t>
            </w:r>
          </w:p>
          <w:p w:rsidR="7FA80E60" w:rsidP="7FA80E60" w:rsidRDefault="7FA80E60" w14:paraId="7E32A04F" w14:textId="7D2240F4">
            <w:pPr>
              <w:pStyle w:val="NormalWeb"/>
              <w:rPr>
                <w:rFonts w:ascii="Arial" w:hAnsi="Arial" w:cs="Arial"/>
                <w:sz w:val="24"/>
                <w:szCs w:val="24"/>
              </w:rPr>
            </w:pPr>
          </w:p>
          <w:p w:rsidRPr="00F7430F" w:rsidR="00004162" w:rsidP="7FA80E60" w:rsidRDefault="00004162" w14:paraId="7ED8FA7D" w14:textId="2D9EEB9F">
            <w:pPr>
              <w:pStyle w:val="NormalWeb"/>
              <w:numPr>
                <w:ilvl w:val="0"/>
                <w:numId w:val="13"/>
              </w:numPr>
              <w:tabs>
                <w:tab w:val="clear" w:pos="720"/>
              </w:tabs>
              <w:ind/>
              <w:rPr>
                <w:rFonts w:ascii="Arial" w:hAnsi="Arial" w:eastAsia="Arial" w:cs="Arial"/>
                <w:sz w:val="24"/>
                <w:szCs w:val="24"/>
              </w:rPr>
            </w:pPr>
            <w:r w:rsidRPr="7FA80E60" w:rsidR="00004162">
              <w:rPr>
                <w:rFonts w:ascii="Arial" w:hAnsi="Arial" w:cs="Arial"/>
                <w:sz w:val="24"/>
                <w:szCs w:val="24"/>
              </w:rPr>
              <w:t>sydd ar gael i drafod </w:t>
            </w:r>
            <w:hyperlink w:anchor="tooltip" r:id="R8bbbd7d593ca4e3d">
              <w:r w:rsidRPr="7FA80E60" w:rsidR="00004162">
                <w:rPr>
                  <w:rStyle w:val="Hyperlink"/>
                  <w:rFonts w:ascii="Arial" w:hAnsi="Arial" w:cs="Arial"/>
                  <w:color w:val="auto"/>
                  <w:sz w:val="24"/>
                  <w:szCs w:val="24"/>
                  <w:u w:val="none"/>
                </w:rPr>
                <w:t>pryderon</w:t>
              </w:r>
            </w:hyperlink>
            <w:r w:rsidRPr="7FA80E60" w:rsidR="00004162">
              <w:rPr>
                <w:rFonts w:ascii="Arial" w:hAnsi="Arial" w:cs="Arial"/>
                <w:sz w:val="24"/>
                <w:szCs w:val="24"/>
              </w:rPr>
              <w:t> diogelu</w:t>
            </w:r>
          </w:p>
          <w:p w:rsidRPr="00F7430F" w:rsidR="00004162" w:rsidP="7FA80E60" w:rsidRDefault="00004162" w14:paraId="650E831F" w14:textId="273D491A">
            <w:pPr>
              <w:pStyle w:val="NormalWeb"/>
              <w:numPr>
                <w:ilvl w:val="0"/>
                <w:numId w:val="13"/>
              </w:numPr>
              <w:tabs>
                <w:tab w:val="clear" w:pos="720"/>
              </w:tabs>
              <w:ind/>
              <w:rPr>
                <w:rFonts w:ascii="Arial" w:hAnsi="Arial" w:eastAsia="Arial" w:cs="Arial"/>
                <w:sz w:val="24"/>
                <w:szCs w:val="24"/>
              </w:rPr>
            </w:pPr>
            <w:r w:rsidRPr="7FA80E60" w:rsidR="00004162">
              <w:rPr>
                <w:rFonts w:ascii="Arial" w:hAnsi="Arial" w:cs="Arial"/>
                <w:sz w:val="24"/>
                <w:szCs w:val="24"/>
              </w:rPr>
              <w:t>y dylid ymgynghori ag ef pan fo’n bosibl ynghylch codi pryder </w:t>
            </w:r>
            <w:hyperlink w:anchor="tooltip" r:id="R93d9afb5204f4257">
              <w:r w:rsidRPr="7FA80E60" w:rsidR="00004162">
                <w:rPr>
                  <w:rStyle w:val="Hyperlink"/>
                  <w:rFonts w:ascii="Arial" w:hAnsi="Arial" w:cs="Arial"/>
                  <w:color w:val="auto"/>
                  <w:sz w:val="24"/>
                  <w:szCs w:val="24"/>
                  <w:u w:val="none"/>
                </w:rPr>
                <w:t>diogelu</w:t>
              </w:r>
            </w:hyperlink>
            <w:r w:rsidRPr="7FA80E60" w:rsidR="00004162">
              <w:rPr>
                <w:rFonts w:ascii="Arial" w:hAnsi="Arial" w:cs="Arial"/>
                <w:sz w:val="24"/>
                <w:szCs w:val="24"/>
              </w:rPr>
              <w:t> â’r </w:t>
            </w:r>
            <w:hyperlink w:anchor="tooltip" r:id="R4f78477cf2504115">
              <w:r w:rsidRPr="7FA80E60" w:rsidR="00004162">
                <w:rPr>
                  <w:rStyle w:val="Hyperlink"/>
                  <w:rFonts w:ascii="Arial" w:hAnsi="Arial" w:cs="Arial"/>
                  <w:color w:val="auto"/>
                  <w:sz w:val="24"/>
                  <w:szCs w:val="24"/>
                  <w:u w:val="none"/>
                </w:rPr>
                <w:t>awdurdod lleol</w:t>
              </w:r>
            </w:hyperlink>
          </w:p>
          <w:p w:rsidRPr="00F7430F" w:rsidR="00004162" w:rsidP="7FA80E60" w:rsidRDefault="00004162" w14:paraId="78C923E2" w14:textId="49D508C9">
            <w:pPr>
              <w:pStyle w:val="NormalWeb"/>
              <w:numPr>
                <w:ilvl w:val="0"/>
                <w:numId w:val="13"/>
              </w:numPr>
              <w:tabs>
                <w:tab w:val="clear" w:pos="720"/>
              </w:tabs>
              <w:ind/>
              <w:rPr>
                <w:rFonts w:ascii="Arial" w:hAnsi="Arial" w:eastAsia="Arial" w:cs="Arial"/>
                <w:sz w:val="24"/>
                <w:szCs w:val="24"/>
              </w:rPr>
            </w:pPr>
            <w:r w:rsidRPr="7FA80E60" w:rsidR="00004162">
              <w:rPr>
                <w:rFonts w:ascii="Arial" w:hAnsi="Arial" w:cs="Arial"/>
                <w:sz w:val="24"/>
                <w:szCs w:val="24"/>
              </w:rPr>
              <w:t>a fydd yn rheoli unrhyw gamau gweithredu y mae angen eu cymryd yn syth i sicrhau bod yr unigolyn sy’n wynebu risg yn ddiogel rhag </w:t>
            </w:r>
            <w:hyperlink w:anchor="tooltip" r:id="R4c3635d371414a4a">
              <w:r w:rsidRPr="7FA80E60" w:rsidR="00004162">
                <w:rPr>
                  <w:rStyle w:val="Hyperlink"/>
                  <w:rFonts w:ascii="Arial" w:hAnsi="Arial" w:cs="Arial"/>
                  <w:color w:val="auto"/>
                  <w:sz w:val="24"/>
                  <w:szCs w:val="24"/>
                  <w:u w:val="none"/>
                </w:rPr>
                <w:t>niwed</w:t>
              </w:r>
            </w:hyperlink>
          </w:p>
          <w:p w:rsidRPr="00F7430F" w:rsidR="00004162" w:rsidP="7FA80E60" w:rsidRDefault="00004162" w14:paraId="57729D52" w14:textId="77777777">
            <w:pPr>
              <w:pStyle w:val="NormalWeb"/>
              <w:numPr>
                <w:ilvl w:val="0"/>
                <w:numId w:val="13"/>
              </w:numPr>
              <w:tabs>
                <w:tab w:val="clear" w:pos="720"/>
              </w:tabs>
              <w:ind/>
              <w:rPr>
                <w:rFonts w:ascii="Arial" w:hAnsi="Arial" w:eastAsia="Arial" w:cs="Arial"/>
                <w:sz w:val="24"/>
                <w:szCs w:val="24"/>
              </w:rPr>
            </w:pPr>
            <w:r w:rsidRPr="7FA80E60" w:rsidR="00004162">
              <w:rPr>
                <w:rFonts w:ascii="Arial" w:hAnsi="Arial" w:cs="Arial"/>
                <w:sz w:val="24"/>
                <w:szCs w:val="24"/>
              </w:rPr>
              <w:t>dylai pob ymarferydd wybod â phwy y dylent gysylltu yn eu hasiantaeth am gyngor ac ni ddylent oedi cyn trafod eu pryderon waeth pa mor ddi-nod y maent yn ymddangos.</w:t>
            </w:r>
          </w:p>
          <w:p w:rsidRPr="00F7430F" w:rsidR="00004162" w:rsidP="00CC530C" w:rsidRDefault="00004162" w14:paraId="630A3551" w14:textId="77777777">
            <w:pPr>
              <w:spacing w:after="120" w:line="240" w:lineRule="auto"/>
              <w:rPr>
                <w:rFonts w:ascii="Arial" w:hAnsi="Arial" w:cs="Arial"/>
                <w:color w:val="000000"/>
                <w:lang w:val="cy-GB"/>
              </w:rPr>
            </w:pPr>
          </w:p>
        </w:tc>
      </w:tr>
      <w:tr w:rsidRPr="00CC530C" w:rsidR="00004162" w:rsidTr="243BDE9B" w14:paraId="3A25E0B2" w14:textId="77777777">
        <w:trPr>
          <w:trHeight w:val="340"/>
        </w:trPr>
        <w:tc>
          <w:tcPr>
            <w:tcW w:w="3402" w:type="dxa"/>
            <w:tcMar/>
          </w:tcPr>
          <w:p w:rsidR="007A4FF1" w:rsidP="00CC530C" w:rsidRDefault="00CE3AF0" w14:paraId="128FBF63" w14:textId="61DE9918">
            <w:pPr>
              <w:spacing w:after="0" w:line="240" w:lineRule="auto"/>
            </w:pPr>
            <w:r w:rsidR="561BD04B">
              <w:rPr/>
              <w:t>18</w:t>
            </w:r>
          </w:p>
          <w:p w:rsidRPr="00CC530C" w:rsidR="00004162" w:rsidP="00CC530C" w:rsidRDefault="00004162" w14:paraId="04CB6F9B" w14:textId="46ED2420">
            <w:pPr>
              <w:spacing w:after="0" w:line="240" w:lineRule="auto"/>
              <w:rPr>
                <w:rFonts w:ascii="Arial" w:hAnsi="Arial" w:cs="Arial"/>
                <w:color w:val="000000"/>
              </w:rPr>
            </w:pPr>
          </w:p>
        </w:tc>
        <w:tc>
          <w:tcPr>
            <w:tcW w:w="3969" w:type="dxa"/>
            <w:tcMar/>
          </w:tcPr>
          <w:p w:rsidRPr="00CC530C" w:rsidR="00004162" w:rsidP="00CC530C" w:rsidRDefault="00004162" w14:paraId="0B51D335" w14:textId="77777777">
            <w:pPr>
              <w:spacing w:after="120" w:line="240" w:lineRule="auto"/>
              <w:rPr>
                <w:rFonts w:ascii="Arial" w:hAnsi="Arial" w:cs="Arial"/>
                <w:color w:val="000000"/>
              </w:rPr>
            </w:pPr>
          </w:p>
        </w:tc>
        <w:tc>
          <w:tcPr>
            <w:tcW w:w="7370" w:type="dxa"/>
            <w:tcMar/>
          </w:tcPr>
          <w:p w:rsidRPr="00F7430F" w:rsidR="00004162" w:rsidP="00CC530C" w:rsidRDefault="00004162" w14:paraId="5D2045E2" w14:textId="77777777">
            <w:pPr>
              <w:spacing w:after="120" w:line="240" w:lineRule="auto"/>
              <w:rPr>
                <w:rFonts w:ascii="Arial" w:hAnsi="Arial" w:cs="Arial"/>
                <w:color w:val="000000"/>
                <w:lang w:val="cy-GB"/>
              </w:rPr>
            </w:pPr>
          </w:p>
        </w:tc>
      </w:tr>
      <w:tr w:rsidRPr="00CC530C" w:rsidR="00004162" w:rsidTr="243BDE9B" w14:paraId="66AE68BE" w14:textId="77777777">
        <w:trPr>
          <w:trHeight w:val="340"/>
        </w:trPr>
        <w:tc>
          <w:tcPr>
            <w:tcW w:w="3402" w:type="dxa"/>
            <w:tcMar/>
          </w:tcPr>
          <w:p w:rsidR="007A4FF1" w:rsidP="00CC530C" w:rsidRDefault="00CE3AF0" w14:paraId="5E00AF20" w14:textId="461DF504">
            <w:pPr>
              <w:spacing w:after="0" w:line="240" w:lineRule="auto"/>
            </w:pPr>
            <w:r w:rsidR="561BD04B">
              <w:rPr/>
              <w:t>19</w:t>
            </w:r>
          </w:p>
          <w:p w:rsidRPr="00CC530C" w:rsidR="00004162" w:rsidP="00CC530C" w:rsidRDefault="00004162" w14:paraId="5A29CE3A" w14:textId="2E35B8D6">
            <w:pPr>
              <w:spacing w:after="0" w:line="240" w:lineRule="auto"/>
              <w:rPr>
                <w:rFonts w:ascii="Arial" w:hAnsi="Arial" w:cs="Arial"/>
                <w:color w:val="000000"/>
              </w:rPr>
            </w:pPr>
          </w:p>
        </w:tc>
        <w:tc>
          <w:tcPr>
            <w:tcW w:w="3969" w:type="dxa"/>
            <w:tcMar/>
          </w:tcPr>
          <w:p w:rsidRPr="00CC530C" w:rsidR="00004162" w:rsidP="00CC530C" w:rsidRDefault="00004162" w14:paraId="30D1026D" w14:textId="77777777">
            <w:pPr>
              <w:spacing w:after="120" w:line="240" w:lineRule="auto"/>
              <w:rPr>
                <w:rFonts w:ascii="Arial" w:hAnsi="Arial" w:cs="Arial"/>
                <w:color w:val="000000"/>
              </w:rPr>
            </w:pPr>
          </w:p>
        </w:tc>
        <w:tc>
          <w:tcPr>
            <w:tcW w:w="7370" w:type="dxa"/>
            <w:tcMar/>
          </w:tcPr>
          <w:p w:rsidRPr="00CC530C" w:rsidR="00004162" w:rsidP="00CC530C" w:rsidRDefault="00004162" w14:paraId="5D56D175" w14:textId="77777777">
            <w:pPr>
              <w:spacing w:after="120" w:line="240" w:lineRule="auto"/>
              <w:rPr>
                <w:rFonts w:ascii="Arial" w:hAnsi="Arial" w:cs="Arial"/>
                <w:color w:val="000000"/>
              </w:rPr>
            </w:pPr>
          </w:p>
        </w:tc>
      </w:tr>
      <w:tr w:rsidRPr="00CC530C" w:rsidR="00004162" w:rsidTr="243BDE9B" w14:paraId="2882BC34" w14:textId="77777777">
        <w:trPr>
          <w:trHeight w:val="340"/>
        </w:trPr>
        <w:tc>
          <w:tcPr>
            <w:tcW w:w="3402" w:type="dxa"/>
            <w:tcMar/>
          </w:tcPr>
          <w:p w:rsidR="007A4FF1" w:rsidP="00CC530C" w:rsidRDefault="00CE3AF0" w14:paraId="25DC7A9A" w14:textId="4373C9A8">
            <w:pPr>
              <w:spacing w:after="0" w:line="240" w:lineRule="auto"/>
            </w:pPr>
            <w:r w:rsidR="561BD04B">
              <w:rPr/>
              <w:t>20</w:t>
            </w:r>
          </w:p>
          <w:p w:rsidRPr="00CC530C" w:rsidR="00004162" w:rsidP="00CC530C" w:rsidRDefault="00004162" w14:paraId="4BF528CC" w14:textId="7C3C06C4">
            <w:pPr>
              <w:spacing w:after="0" w:line="240" w:lineRule="auto"/>
              <w:rPr>
                <w:rFonts w:ascii="Arial" w:hAnsi="Arial" w:cs="Arial"/>
                <w:color w:val="000000"/>
              </w:rPr>
            </w:pPr>
          </w:p>
        </w:tc>
        <w:tc>
          <w:tcPr>
            <w:tcW w:w="3969" w:type="dxa"/>
            <w:tcMar/>
          </w:tcPr>
          <w:p w:rsidRPr="00CC530C" w:rsidR="00004162" w:rsidP="00CC530C" w:rsidRDefault="00004162" w14:paraId="348CAFA2" w14:textId="77777777">
            <w:pPr>
              <w:spacing w:after="120" w:line="240" w:lineRule="auto"/>
              <w:rPr>
                <w:rFonts w:ascii="Arial" w:hAnsi="Arial" w:cs="Arial"/>
                <w:color w:val="000000"/>
              </w:rPr>
            </w:pPr>
          </w:p>
        </w:tc>
        <w:tc>
          <w:tcPr>
            <w:tcW w:w="7370" w:type="dxa"/>
            <w:tcMar/>
          </w:tcPr>
          <w:p w:rsidRPr="00CC530C" w:rsidR="00004162" w:rsidP="00CC530C" w:rsidRDefault="00004162" w14:paraId="143AA2C3" w14:textId="77777777">
            <w:pPr>
              <w:spacing w:after="120" w:line="240" w:lineRule="auto"/>
              <w:rPr>
                <w:rFonts w:ascii="Arial" w:hAnsi="Arial" w:cs="Arial"/>
                <w:color w:val="000000"/>
              </w:rPr>
            </w:pPr>
          </w:p>
        </w:tc>
      </w:tr>
    </w:tbl>
    <w:p w:rsidR="00B56D0F" w:rsidRDefault="00B56D0F" w14:paraId="3A7AD48F" w14:textId="77777777"/>
    <w:sectPr w:rsidR="00B56D0F" w:rsidSect="00212268">
      <w:headerReference w:type="default" r:id="rId43"/>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3AF0" w:rsidP="00B26127" w:rsidRDefault="00CE3AF0" w14:paraId="5057AF7C" w14:textId="77777777">
      <w:pPr>
        <w:spacing w:after="0" w:line="240" w:lineRule="auto"/>
      </w:pPr>
      <w:r>
        <w:separator/>
      </w:r>
    </w:p>
  </w:endnote>
  <w:endnote w:type="continuationSeparator" w:id="0">
    <w:p w:rsidR="00CE3AF0" w:rsidP="00B26127" w:rsidRDefault="00CE3AF0" w14:paraId="03B6BF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3AF0" w:rsidP="00B26127" w:rsidRDefault="00CE3AF0" w14:paraId="484C5363" w14:textId="77777777">
      <w:pPr>
        <w:spacing w:after="0" w:line="240" w:lineRule="auto"/>
      </w:pPr>
      <w:r>
        <w:separator/>
      </w:r>
    </w:p>
  </w:footnote>
  <w:footnote w:type="continuationSeparator" w:id="0">
    <w:p w:rsidR="00CE3AF0" w:rsidP="00B26127" w:rsidRDefault="00CE3AF0" w14:paraId="1C4878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6127" w:rsidRDefault="00CE3AF0" w14:paraId="1789953C" w14:textId="77777777">
    <w:pPr>
      <w:pStyle w:val="Header"/>
    </w:pPr>
    <w:r>
      <w:rPr>
        <w:noProof/>
      </w:rPr>
      <w:pict w14:anchorId="19C1D1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0" style="position:absolute;margin-left:283pt;margin-top:-26.65pt;width:180pt;height:47.6pt;z-index:1;visibility:visible" alt="A close up of a logo&#10;&#10;Description automatically generated" o:spid="_x0000_s2049" type="#_x0000_t75">
          <v:imagedata o:title="A close up of a logo&#10;&#10;Description automatically generated" r:id="rId1"/>
          <w10:wrap type="square"/>
        </v:shape>
      </w:pict>
    </w:r>
    <w:r w:rsidR="7FA80E60">
      <w:rPr/>
      <w:t/>
    </w:r>
    <w:r w:rsidR="517FD50C">
      <w:rPr/>
      <w:t/>
    </w:r>
    <w:r w:rsidR="71B358F2">
      <w:rPr/>
      <w:t/>
    </w:r>
    <w:r w:rsidR="1F80F353">
      <w:rPr/>
      <w:t/>
    </w:r>
    <w:r w:rsidR="2051103D">
      <w:rPr/>
      <w:t/>
    </w:r>
    <w:r w:rsidR="243BDE9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D2B00"/>
    <w:multiLevelType w:val="multilevel"/>
    <w:tmpl w:val="C3AE7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416758C"/>
    <w:multiLevelType w:val="hybridMultilevel"/>
    <w:tmpl w:val="A21A3D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351024"/>
    <w:multiLevelType w:val="multilevel"/>
    <w:tmpl w:val="DA70985A"/>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7D7117B"/>
    <w:multiLevelType w:val="multilevel"/>
    <w:tmpl w:val="C3CC1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6D701AA"/>
    <w:multiLevelType w:val="multilevel"/>
    <w:tmpl w:val="23446688"/>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6" w15:restartNumberingAfterBreak="0">
    <w:nsid w:val="6CB51FE4"/>
    <w:multiLevelType w:val="multilevel"/>
    <w:tmpl w:val="29D43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FA37FEB"/>
    <w:multiLevelType w:val="multilevel"/>
    <w:tmpl w:val="73B43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6806703"/>
    <w:multiLevelType w:val="multilevel"/>
    <w:tmpl w:val="6F5EF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DF27B43"/>
    <w:multiLevelType w:val="multilevel"/>
    <w:tmpl w:val="F752B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3">
    <w:abstractNumId w:val="12"/>
  </w:num>
  <w:num w:numId="12">
    <w:abstractNumId w:val="11"/>
  </w:num>
  <w:num w:numId="11">
    <w:abstractNumId w:val="10"/>
  </w:num>
  <w:num w:numId="1">
    <w:abstractNumId w:val="3"/>
  </w:num>
  <w:num w:numId="2">
    <w:abstractNumId w:val="4"/>
  </w:num>
  <w:num w:numId="3">
    <w:abstractNumId w:val="1"/>
  </w:num>
  <w:num w:numId="4">
    <w:abstractNumId w:val="5"/>
  </w:num>
  <w:num w:numId="5">
    <w:abstractNumId w:val="0"/>
  </w:num>
  <w:num w:numId="6">
    <w:abstractNumId w:val="9"/>
  </w:num>
  <w:num w:numId="7">
    <w:abstractNumId w:val="8"/>
  </w:num>
  <w:num w:numId="8">
    <w:abstractNumId w:val="6"/>
  </w:num>
  <w:num w:numId="9">
    <w:abstractNumId w:val="7"/>
  </w:num>
  <w:num w:numId="1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268"/>
    <w:rsid w:val="00004162"/>
    <w:rsid w:val="000716D1"/>
    <w:rsid w:val="000A0EFC"/>
    <w:rsid w:val="000E5308"/>
    <w:rsid w:val="0012235E"/>
    <w:rsid w:val="00164D00"/>
    <w:rsid w:val="00174EB2"/>
    <w:rsid w:val="00177D76"/>
    <w:rsid w:val="00212268"/>
    <w:rsid w:val="00227AE1"/>
    <w:rsid w:val="0027194E"/>
    <w:rsid w:val="002C3AF7"/>
    <w:rsid w:val="00386DB1"/>
    <w:rsid w:val="0039651C"/>
    <w:rsid w:val="003F5178"/>
    <w:rsid w:val="00482D99"/>
    <w:rsid w:val="0049368A"/>
    <w:rsid w:val="004A29E9"/>
    <w:rsid w:val="004E06D2"/>
    <w:rsid w:val="004F3786"/>
    <w:rsid w:val="00535522"/>
    <w:rsid w:val="0053640E"/>
    <w:rsid w:val="00556776"/>
    <w:rsid w:val="00584732"/>
    <w:rsid w:val="005920BF"/>
    <w:rsid w:val="0061374B"/>
    <w:rsid w:val="0067A41E"/>
    <w:rsid w:val="006B7F9B"/>
    <w:rsid w:val="007371A0"/>
    <w:rsid w:val="007A4FF1"/>
    <w:rsid w:val="007B59BD"/>
    <w:rsid w:val="008410D1"/>
    <w:rsid w:val="00864782"/>
    <w:rsid w:val="0089113C"/>
    <w:rsid w:val="008D3169"/>
    <w:rsid w:val="00977263"/>
    <w:rsid w:val="009F52F3"/>
    <w:rsid w:val="00A24A91"/>
    <w:rsid w:val="00A272B7"/>
    <w:rsid w:val="00A55199"/>
    <w:rsid w:val="00AB2417"/>
    <w:rsid w:val="00AD7ADB"/>
    <w:rsid w:val="00B26127"/>
    <w:rsid w:val="00B46035"/>
    <w:rsid w:val="00B565A7"/>
    <w:rsid w:val="00B56D0F"/>
    <w:rsid w:val="00B9280D"/>
    <w:rsid w:val="00BE7EC7"/>
    <w:rsid w:val="00BF358F"/>
    <w:rsid w:val="00C00B0A"/>
    <w:rsid w:val="00CC530C"/>
    <w:rsid w:val="00CE3AF0"/>
    <w:rsid w:val="00D41AD7"/>
    <w:rsid w:val="00D457C1"/>
    <w:rsid w:val="00D6407F"/>
    <w:rsid w:val="00D71409"/>
    <w:rsid w:val="00DB2D0F"/>
    <w:rsid w:val="00DC7096"/>
    <w:rsid w:val="00DE4EDF"/>
    <w:rsid w:val="00DF438A"/>
    <w:rsid w:val="00E048D0"/>
    <w:rsid w:val="00E47815"/>
    <w:rsid w:val="00E75FFA"/>
    <w:rsid w:val="00F05573"/>
    <w:rsid w:val="00F45086"/>
    <w:rsid w:val="00F7430F"/>
    <w:rsid w:val="00F93D73"/>
    <w:rsid w:val="00FBE20F"/>
    <w:rsid w:val="00FD11C2"/>
    <w:rsid w:val="00FD5C02"/>
    <w:rsid w:val="018F8577"/>
    <w:rsid w:val="01B22269"/>
    <w:rsid w:val="01B31D5D"/>
    <w:rsid w:val="01BB5653"/>
    <w:rsid w:val="0296913A"/>
    <w:rsid w:val="02DD2733"/>
    <w:rsid w:val="041FC159"/>
    <w:rsid w:val="04B444DD"/>
    <w:rsid w:val="0570CF7D"/>
    <w:rsid w:val="05E11E7B"/>
    <w:rsid w:val="05F0B136"/>
    <w:rsid w:val="06F8C4E6"/>
    <w:rsid w:val="076225F5"/>
    <w:rsid w:val="078DEEE6"/>
    <w:rsid w:val="086A7801"/>
    <w:rsid w:val="0A18F8F1"/>
    <w:rsid w:val="0C8E81B8"/>
    <w:rsid w:val="104A43A2"/>
    <w:rsid w:val="10C04618"/>
    <w:rsid w:val="10D37A0B"/>
    <w:rsid w:val="1131A5D3"/>
    <w:rsid w:val="1186ADF9"/>
    <w:rsid w:val="12E2ADC4"/>
    <w:rsid w:val="12E36960"/>
    <w:rsid w:val="12E5D429"/>
    <w:rsid w:val="12F51AB2"/>
    <w:rsid w:val="134D984A"/>
    <w:rsid w:val="14089DFA"/>
    <w:rsid w:val="148EEA14"/>
    <w:rsid w:val="152DA2B8"/>
    <w:rsid w:val="153E2380"/>
    <w:rsid w:val="154253F8"/>
    <w:rsid w:val="15A1F32C"/>
    <w:rsid w:val="1A1C1622"/>
    <w:rsid w:val="1B08E888"/>
    <w:rsid w:val="1B41EF5D"/>
    <w:rsid w:val="1B893FD5"/>
    <w:rsid w:val="1BEE6E99"/>
    <w:rsid w:val="1CCE7311"/>
    <w:rsid w:val="1D0DACF0"/>
    <w:rsid w:val="1DBAB4B6"/>
    <w:rsid w:val="1F80F353"/>
    <w:rsid w:val="1F9CBBF3"/>
    <w:rsid w:val="1FCFA4FF"/>
    <w:rsid w:val="2051103D"/>
    <w:rsid w:val="21256258"/>
    <w:rsid w:val="219691BE"/>
    <w:rsid w:val="23749DBC"/>
    <w:rsid w:val="243BDE9B"/>
    <w:rsid w:val="245BAD79"/>
    <w:rsid w:val="24F3BFE3"/>
    <w:rsid w:val="25E1014C"/>
    <w:rsid w:val="2717E190"/>
    <w:rsid w:val="2912B2D9"/>
    <w:rsid w:val="2B34D2B2"/>
    <w:rsid w:val="2BCBF9F7"/>
    <w:rsid w:val="2C1FC411"/>
    <w:rsid w:val="2CC13AA2"/>
    <w:rsid w:val="2F6B6230"/>
    <w:rsid w:val="317EF7F2"/>
    <w:rsid w:val="340FAFDB"/>
    <w:rsid w:val="34D6361C"/>
    <w:rsid w:val="3512E320"/>
    <w:rsid w:val="38DD65AE"/>
    <w:rsid w:val="39BE8B5D"/>
    <w:rsid w:val="3A753D47"/>
    <w:rsid w:val="3B39F959"/>
    <w:rsid w:val="3B44AE15"/>
    <w:rsid w:val="3C836E60"/>
    <w:rsid w:val="3CC948E8"/>
    <w:rsid w:val="3CEA1E56"/>
    <w:rsid w:val="3EC6B8DE"/>
    <w:rsid w:val="3F19336A"/>
    <w:rsid w:val="3FB85EA9"/>
    <w:rsid w:val="4049CCF5"/>
    <w:rsid w:val="410D1B69"/>
    <w:rsid w:val="4173CAA3"/>
    <w:rsid w:val="41CFE106"/>
    <w:rsid w:val="424CFBC5"/>
    <w:rsid w:val="42A59A6C"/>
    <w:rsid w:val="42FC5BB2"/>
    <w:rsid w:val="43975240"/>
    <w:rsid w:val="43E9EB77"/>
    <w:rsid w:val="46CD239C"/>
    <w:rsid w:val="4A36E9F3"/>
    <w:rsid w:val="4AD112C3"/>
    <w:rsid w:val="4C409762"/>
    <w:rsid w:val="4D6F4488"/>
    <w:rsid w:val="4EC640D5"/>
    <w:rsid w:val="4F75915B"/>
    <w:rsid w:val="4F84BEB1"/>
    <w:rsid w:val="501A40D0"/>
    <w:rsid w:val="5100F984"/>
    <w:rsid w:val="517FD50C"/>
    <w:rsid w:val="527DC6DF"/>
    <w:rsid w:val="5513D191"/>
    <w:rsid w:val="55B46716"/>
    <w:rsid w:val="561B39F2"/>
    <w:rsid w:val="561BD04B"/>
    <w:rsid w:val="56AFA2F0"/>
    <w:rsid w:val="571A1D7F"/>
    <w:rsid w:val="578827EF"/>
    <w:rsid w:val="57AAC807"/>
    <w:rsid w:val="5874B496"/>
    <w:rsid w:val="5ACBD92E"/>
    <w:rsid w:val="5BAAA717"/>
    <w:rsid w:val="5D1FADA2"/>
    <w:rsid w:val="5E16B1D8"/>
    <w:rsid w:val="60BAEED2"/>
    <w:rsid w:val="61B2B0E5"/>
    <w:rsid w:val="628010F5"/>
    <w:rsid w:val="66ABCA9A"/>
    <w:rsid w:val="6869E3A9"/>
    <w:rsid w:val="69FF25BB"/>
    <w:rsid w:val="6A8973AF"/>
    <w:rsid w:val="6B2C9D30"/>
    <w:rsid w:val="6B512C5A"/>
    <w:rsid w:val="6C3C2205"/>
    <w:rsid w:val="6C8A042B"/>
    <w:rsid w:val="6D51EE35"/>
    <w:rsid w:val="6D8D9C41"/>
    <w:rsid w:val="71B358F2"/>
    <w:rsid w:val="7285DD78"/>
    <w:rsid w:val="72E2615A"/>
    <w:rsid w:val="73BD31A5"/>
    <w:rsid w:val="73DF7732"/>
    <w:rsid w:val="75EED638"/>
    <w:rsid w:val="7613A7AC"/>
    <w:rsid w:val="7A132A09"/>
    <w:rsid w:val="7D13F67B"/>
    <w:rsid w:val="7DDD09DB"/>
    <w:rsid w:val="7E1E4CAB"/>
    <w:rsid w:val="7E45BB93"/>
    <w:rsid w:val="7F82BA7B"/>
    <w:rsid w:val="7FA8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3C64A9"/>
  <w15:chartTrackingRefBased/>
  <w15:docId w15:val="{5203EC8B-2ECC-4CFB-AC4A-404DEC3C8D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2268"/>
    <w:pPr>
      <w:spacing w:after="160" w:line="259" w:lineRule="auto"/>
    </w:pPr>
    <w:rPr>
      <w:sz w:val="22"/>
      <w:szCs w:val="22"/>
      <w:lang w:eastAsia="en-US"/>
    </w:rPr>
  </w:style>
  <w:style w:type="paragraph" w:styleId="Heading1">
    <w:name w:val="heading 1"/>
    <w:basedOn w:val="Normal"/>
    <w:link w:val="Heading1Char"/>
    <w:uiPriority w:val="9"/>
    <w:qFormat/>
    <w:rsid w:val="008D3169"/>
    <w:pPr>
      <w:spacing w:before="100" w:beforeAutospacing="1" w:after="100" w:afterAutospacing="1" w:line="240" w:lineRule="auto"/>
      <w:outlineLvl w:val="0"/>
    </w:pPr>
    <w:rPr>
      <w:rFonts w:ascii="Times New Roman" w:hAnsi="Times New Roman" w:eastAsia="Times New Roman"/>
      <w:b/>
      <w:bCs/>
      <w:kern w:val="36"/>
      <w:sz w:val="48"/>
      <w:szCs w:val="48"/>
      <w:lang w:val="cy-GB" w:eastAsia="cy-GB"/>
    </w:rPr>
  </w:style>
  <w:style w:type="paragraph" w:styleId="Heading2">
    <w:name w:val="heading 2"/>
    <w:basedOn w:val="Normal"/>
    <w:next w:val="Normal"/>
    <w:link w:val="Heading2Char"/>
    <w:uiPriority w:val="9"/>
    <w:semiHidden/>
    <w:unhideWhenUsed/>
    <w:qFormat/>
    <w:rsid w:val="00164D00"/>
    <w:pPr>
      <w:keepNext/>
      <w:spacing w:before="240" w:after="60"/>
      <w:outlineLvl w:val="1"/>
    </w:pPr>
    <w:rPr>
      <w:rFonts w:ascii="Cambria" w:hAnsi="Cambria"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2268"/>
    <w:pPr>
      <w:ind w:left="720"/>
      <w:contextualSpacing/>
    </w:pPr>
  </w:style>
  <w:style w:type="table" w:styleId="TableGrid">
    <w:name w:val="Table Grid"/>
    <w:basedOn w:val="TableNormal"/>
    <w:uiPriority w:val="39"/>
    <w:rsid w:val="002122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C530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C530C"/>
    <w:rPr>
      <w:rFonts w:ascii="Tahoma" w:hAnsi="Tahoma" w:cs="Tahoma"/>
      <w:sz w:val="16"/>
      <w:szCs w:val="16"/>
    </w:rPr>
  </w:style>
  <w:style w:type="character" w:styleId="Heading1Char" w:customStyle="1">
    <w:name w:val="Heading 1 Char"/>
    <w:link w:val="Heading1"/>
    <w:uiPriority w:val="9"/>
    <w:rsid w:val="008D3169"/>
    <w:rPr>
      <w:rFonts w:ascii="Times New Roman" w:hAnsi="Times New Roman" w:eastAsia="Times New Roman"/>
      <w:b/>
      <w:bCs/>
      <w:kern w:val="36"/>
      <w:sz w:val="48"/>
      <w:szCs w:val="48"/>
    </w:rPr>
  </w:style>
  <w:style w:type="character" w:styleId="Heading2Char" w:customStyle="1">
    <w:name w:val="Heading 2 Char"/>
    <w:link w:val="Heading2"/>
    <w:uiPriority w:val="9"/>
    <w:semiHidden/>
    <w:rsid w:val="00164D00"/>
    <w:rPr>
      <w:rFonts w:ascii="Cambria" w:hAnsi="Cambria" w:eastAsia="Times New Roman" w:cs="Times New Roman"/>
      <w:b/>
      <w:bCs/>
      <w:i/>
      <w:iCs/>
      <w:sz w:val="28"/>
      <w:szCs w:val="28"/>
      <w:lang w:val="en-GB" w:eastAsia="en-US"/>
    </w:rPr>
  </w:style>
  <w:style w:type="character" w:styleId="Strong">
    <w:name w:val="Strong"/>
    <w:uiPriority w:val="22"/>
    <w:qFormat/>
    <w:rsid w:val="00164D00"/>
    <w:rPr>
      <w:b/>
      <w:bCs/>
    </w:rPr>
  </w:style>
  <w:style w:type="paragraph" w:styleId="NormalWeb">
    <w:name w:val="Normal (Web)"/>
    <w:basedOn w:val="Normal"/>
    <w:uiPriority w:val="99"/>
    <w:unhideWhenUsed/>
    <w:rsid w:val="00164D00"/>
    <w:pPr>
      <w:spacing w:before="100" w:beforeAutospacing="1" w:after="100" w:afterAutospacing="1" w:line="240" w:lineRule="auto"/>
    </w:pPr>
    <w:rPr>
      <w:rFonts w:ascii="Times New Roman" w:hAnsi="Times New Roman" w:eastAsia="Times New Roman"/>
      <w:sz w:val="24"/>
      <w:szCs w:val="24"/>
      <w:lang w:val="cy-GB" w:eastAsia="cy-GB"/>
    </w:rPr>
  </w:style>
  <w:style w:type="character" w:styleId="Hyperlink">
    <w:name w:val="Hyperlink"/>
    <w:uiPriority w:val="99"/>
    <w:semiHidden/>
    <w:unhideWhenUsed/>
    <w:rsid w:val="006B7F9B"/>
    <w:rPr>
      <w:color w:val="0000FF"/>
      <w:u w:val="single"/>
    </w:rPr>
  </w:style>
  <w:style w:type="paragraph" w:styleId="Header">
    <w:name w:val="header"/>
    <w:basedOn w:val="Normal"/>
    <w:link w:val="HeaderChar"/>
    <w:uiPriority w:val="99"/>
    <w:unhideWhenUsed/>
    <w:rsid w:val="00B26127"/>
    <w:pPr>
      <w:tabs>
        <w:tab w:val="center" w:pos="4513"/>
        <w:tab w:val="right" w:pos="9026"/>
      </w:tabs>
    </w:pPr>
  </w:style>
  <w:style w:type="character" w:styleId="HeaderChar" w:customStyle="1">
    <w:name w:val="Header Char"/>
    <w:link w:val="Header"/>
    <w:uiPriority w:val="99"/>
    <w:rsid w:val="00B26127"/>
    <w:rPr>
      <w:sz w:val="22"/>
      <w:szCs w:val="22"/>
      <w:lang w:eastAsia="en-US"/>
    </w:rPr>
  </w:style>
  <w:style w:type="paragraph" w:styleId="Footer">
    <w:name w:val="footer"/>
    <w:basedOn w:val="Normal"/>
    <w:link w:val="FooterChar"/>
    <w:uiPriority w:val="99"/>
    <w:unhideWhenUsed/>
    <w:rsid w:val="00B26127"/>
    <w:pPr>
      <w:tabs>
        <w:tab w:val="center" w:pos="4513"/>
        <w:tab w:val="right" w:pos="9026"/>
      </w:tabs>
    </w:pPr>
  </w:style>
  <w:style w:type="character" w:styleId="FooterChar" w:customStyle="1">
    <w:name w:val="Footer Char"/>
    <w:link w:val="Footer"/>
    <w:uiPriority w:val="99"/>
    <w:rsid w:val="00B26127"/>
    <w:rPr>
      <w:sz w:val="22"/>
      <w:szCs w:val="22"/>
      <w:lang w:eastAsia="en-US"/>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83631">
      <w:bodyDiv w:val="1"/>
      <w:marLeft w:val="0"/>
      <w:marRight w:val="0"/>
      <w:marTop w:val="0"/>
      <w:marBottom w:val="0"/>
      <w:divBdr>
        <w:top w:val="none" w:sz="0" w:space="0" w:color="auto"/>
        <w:left w:val="none" w:sz="0" w:space="0" w:color="auto"/>
        <w:bottom w:val="none" w:sz="0" w:space="0" w:color="auto"/>
        <w:right w:val="none" w:sz="0" w:space="0" w:color="auto"/>
      </w:divBdr>
    </w:div>
    <w:div w:id="506021573">
      <w:bodyDiv w:val="1"/>
      <w:marLeft w:val="0"/>
      <w:marRight w:val="0"/>
      <w:marTop w:val="0"/>
      <w:marBottom w:val="0"/>
      <w:divBdr>
        <w:top w:val="none" w:sz="0" w:space="0" w:color="auto"/>
        <w:left w:val="none" w:sz="0" w:space="0" w:color="auto"/>
        <w:bottom w:val="none" w:sz="0" w:space="0" w:color="auto"/>
        <w:right w:val="none" w:sz="0" w:space="0" w:color="auto"/>
      </w:divBdr>
      <w:divsChild>
        <w:div w:id="1647972661">
          <w:blockQuote w:val="1"/>
          <w:marLeft w:val="0"/>
          <w:marRight w:val="0"/>
          <w:marTop w:val="107"/>
          <w:marBottom w:val="107"/>
          <w:divBdr>
            <w:top w:val="none" w:sz="0" w:space="0" w:color="auto"/>
            <w:left w:val="single" w:sz="18" w:space="8" w:color="37394C"/>
            <w:bottom w:val="none" w:sz="0" w:space="0" w:color="auto"/>
            <w:right w:val="none" w:sz="0" w:space="0" w:color="auto"/>
          </w:divBdr>
        </w:div>
      </w:divsChild>
    </w:div>
    <w:div w:id="529562745">
      <w:bodyDiv w:val="1"/>
      <w:marLeft w:val="0"/>
      <w:marRight w:val="0"/>
      <w:marTop w:val="0"/>
      <w:marBottom w:val="0"/>
      <w:divBdr>
        <w:top w:val="none" w:sz="0" w:space="0" w:color="auto"/>
        <w:left w:val="none" w:sz="0" w:space="0" w:color="auto"/>
        <w:bottom w:val="none" w:sz="0" w:space="0" w:color="auto"/>
        <w:right w:val="none" w:sz="0" w:space="0" w:color="auto"/>
      </w:divBdr>
    </w:div>
    <w:div w:id="543837165">
      <w:bodyDiv w:val="1"/>
      <w:marLeft w:val="0"/>
      <w:marRight w:val="0"/>
      <w:marTop w:val="0"/>
      <w:marBottom w:val="0"/>
      <w:divBdr>
        <w:top w:val="none" w:sz="0" w:space="0" w:color="auto"/>
        <w:left w:val="none" w:sz="0" w:space="0" w:color="auto"/>
        <w:bottom w:val="none" w:sz="0" w:space="0" w:color="auto"/>
        <w:right w:val="none" w:sz="0" w:space="0" w:color="auto"/>
      </w:divBdr>
    </w:div>
    <w:div w:id="674499443">
      <w:bodyDiv w:val="1"/>
      <w:marLeft w:val="0"/>
      <w:marRight w:val="0"/>
      <w:marTop w:val="0"/>
      <w:marBottom w:val="0"/>
      <w:divBdr>
        <w:top w:val="none" w:sz="0" w:space="0" w:color="auto"/>
        <w:left w:val="none" w:sz="0" w:space="0" w:color="auto"/>
        <w:bottom w:val="none" w:sz="0" w:space="0" w:color="auto"/>
        <w:right w:val="none" w:sz="0" w:space="0" w:color="auto"/>
      </w:divBdr>
    </w:div>
    <w:div w:id="720055119">
      <w:bodyDiv w:val="1"/>
      <w:marLeft w:val="0"/>
      <w:marRight w:val="0"/>
      <w:marTop w:val="0"/>
      <w:marBottom w:val="0"/>
      <w:divBdr>
        <w:top w:val="none" w:sz="0" w:space="0" w:color="auto"/>
        <w:left w:val="none" w:sz="0" w:space="0" w:color="auto"/>
        <w:bottom w:val="none" w:sz="0" w:space="0" w:color="auto"/>
        <w:right w:val="none" w:sz="0" w:space="0" w:color="auto"/>
      </w:divBdr>
    </w:div>
    <w:div w:id="1130243019">
      <w:bodyDiv w:val="1"/>
      <w:marLeft w:val="0"/>
      <w:marRight w:val="0"/>
      <w:marTop w:val="0"/>
      <w:marBottom w:val="0"/>
      <w:divBdr>
        <w:top w:val="none" w:sz="0" w:space="0" w:color="auto"/>
        <w:left w:val="none" w:sz="0" w:space="0" w:color="auto"/>
        <w:bottom w:val="none" w:sz="0" w:space="0" w:color="auto"/>
        <w:right w:val="none" w:sz="0" w:space="0" w:color="auto"/>
      </w:divBdr>
    </w:div>
    <w:div w:id="1161845349">
      <w:bodyDiv w:val="1"/>
      <w:marLeft w:val="0"/>
      <w:marRight w:val="0"/>
      <w:marTop w:val="0"/>
      <w:marBottom w:val="0"/>
      <w:divBdr>
        <w:top w:val="none" w:sz="0" w:space="0" w:color="auto"/>
        <w:left w:val="none" w:sz="0" w:space="0" w:color="auto"/>
        <w:bottom w:val="none" w:sz="0" w:space="0" w:color="auto"/>
        <w:right w:val="none" w:sz="0" w:space="0" w:color="auto"/>
      </w:divBdr>
    </w:div>
    <w:div w:id="1427772663">
      <w:bodyDiv w:val="1"/>
      <w:marLeft w:val="0"/>
      <w:marRight w:val="0"/>
      <w:marTop w:val="0"/>
      <w:marBottom w:val="0"/>
      <w:divBdr>
        <w:top w:val="none" w:sz="0" w:space="0" w:color="auto"/>
        <w:left w:val="none" w:sz="0" w:space="0" w:color="auto"/>
        <w:bottom w:val="none" w:sz="0" w:space="0" w:color="auto"/>
        <w:right w:val="none" w:sz="0" w:space="0" w:color="auto"/>
      </w:divBdr>
      <w:divsChild>
        <w:div w:id="510144570">
          <w:marLeft w:val="0"/>
          <w:marRight w:val="0"/>
          <w:marTop w:val="0"/>
          <w:marBottom w:val="0"/>
          <w:divBdr>
            <w:top w:val="none" w:sz="0" w:space="0" w:color="auto"/>
            <w:left w:val="none" w:sz="0" w:space="0" w:color="auto"/>
            <w:bottom w:val="none" w:sz="0" w:space="0" w:color="auto"/>
            <w:right w:val="none" w:sz="0" w:space="0" w:color="auto"/>
          </w:divBdr>
        </w:div>
        <w:div w:id="902525211">
          <w:marLeft w:val="0"/>
          <w:marRight w:val="0"/>
          <w:marTop w:val="0"/>
          <w:marBottom w:val="0"/>
          <w:divBdr>
            <w:top w:val="none" w:sz="0" w:space="0" w:color="auto"/>
            <w:left w:val="none" w:sz="0" w:space="0" w:color="auto"/>
            <w:bottom w:val="none" w:sz="0" w:space="0" w:color="auto"/>
            <w:right w:val="none" w:sz="0" w:space="0" w:color="auto"/>
          </w:divBdr>
        </w:div>
      </w:divsChild>
    </w:div>
    <w:div w:id="1747527671">
      <w:bodyDiv w:val="1"/>
      <w:marLeft w:val="0"/>
      <w:marRight w:val="0"/>
      <w:marTop w:val="0"/>
      <w:marBottom w:val="0"/>
      <w:divBdr>
        <w:top w:val="none" w:sz="0" w:space="0" w:color="auto"/>
        <w:left w:val="none" w:sz="0" w:space="0" w:color="auto"/>
        <w:bottom w:val="none" w:sz="0" w:space="0" w:color="auto"/>
        <w:right w:val="none" w:sz="0" w:space="0" w:color="auto"/>
      </w:divBdr>
    </w:div>
    <w:div w:id="1922710398">
      <w:bodyDiv w:val="1"/>
      <w:marLeft w:val="0"/>
      <w:marRight w:val="0"/>
      <w:marTop w:val="0"/>
      <w:marBottom w:val="0"/>
      <w:divBdr>
        <w:top w:val="none" w:sz="0" w:space="0" w:color="auto"/>
        <w:left w:val="none" w:sz="0" w:space="0" w:color="auto"/>
        <w:bottom w:val="none" w:sz="0" w:space="0" w:color="auto"/>
        <w:right w:val="none" w:sz="0" w:space="0" w:color="auto"/>
      </w:divBdr>
    </w:div>
    <w:div w:id="2030790352">
      <w:bodyDiv w:val="1"/>
      <w:marLeft w:val="0"/>
      <w:marRight w:val="0"/>
      <w:marTop w:val="0"/>
      <w:marBottom w:val="0"/>
      <w:divBdr>
        <w:top w:val="none" w:sz="0" w:space="0" w:color="auto"/>
        <w:left w:val="none" w:sz="0" w:space="0" w:color="auto"/>
        <w:bottom w:val="none" w:sz="0" w:space="0" w:color="auto"/>
        <w:right w:val="none" w:sz="0" w:space="0" w:color="auto"/>
      </w:divBdr>
    </w:div>
    <w:div w:id="2041738076">
      <w:bodyDiv w:val="1"/>
      <w:marLeft w:val="0"/>
      <w:marRight w:val="0"/>
      <w:marTop w:val="0"/>
      <w:marBottom w:val="0"/>
      <w:divBdr>
        <w:top w:val="none" w:sz="0" w:space="0" w:color="auto"/>
        <w:left w:val="none" w:sz="0" w:space="0" w:color="auto"/>
        <w:bottom w:val="none" w:sz="0" w:space="0" w:color="auto"/>
        <w:right w:val="none" w:sz="0" w:space="0" w:color="auto"/>
      </w:divBdr>
    </w:div>
    <w:div w:id="2077050792">
      <w:bodyDiv w:val="1"/>
      <w:marLeft w:val="0"/>
      <w:marRight w:val="0"/>
      <w:marTop w:val="0"/>
      <w:marBottom w:val="0"/>
      <w:divBdr>
        <w:top w:val="none" w:sz="0" w:space="0" w:color="auto"/>
        <w:left w:val="none" w:sz="0" w:space="0" w:color="auto"/>
        <w:bottom w:val="none" w:sz="0" w:space="0" w:color="auto"/>
        <w:right w:val="none" w:sz="0" w:space="0" w:color="auto"/>
      </w:divBdr>
      <w:divsChild>
        <w:div w:id="173688119">
          <w:blockQuote w:val="1"/>
          <w:marLeft w:val="0"/>
          <w:marRight w:val="0"/>
          <w:marTop w:val="107"/>
          <w:marBottom w:val="107"/>
          <w:divBdr>
            <w:top w:val="none" w:sz="0" w:space="0" w:color="auto"/>
            <w:left w:val="single" w:sz="18" w:space="8" w:color="37394C"/>
            <w:bottom w:val="none" w:sz="0" w:space="0" w:color="auto"/>
            <w:right w:val="none" w:sz="0" w:space="0" w:color="auto"/>
          </w:divBdr>
        </w:div>
        <w:div w:id="270481395">
          <w:blockQuote w:val="1"/>
          <w:marLeft w:val="0"/>
          <w:marRight w:val="0"/>
          <w:marTop w:val="107"/>
          <w:marBottom w:val="107"/>
          <w:divBdr>
            <w:top w:val="none" w:sz="0" w:space="0" w:color="auto"/>
            <w:left w:val="single" w:sz="18" w:space="8" w:color="37394C"/>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43" /><Relationship Type="http://schemas.openxmlformats.org/officeDocument/2006/relationships/webSettings" Target="webSettings.xml" Id="rId8" /><Relationship Type="http://schemas.openxmlformats.org/officeDocument/2006/relationships/customXml" Target="../customXml/item3.xml" Id="rId3" /><Relationship Type="http://schemas.microsoft.com/office/2011/relationships/people" Target="/word/people.xml" Id="R98dca7e636224ae8" /><Relationship Type="http://schemas.microsoft.com/office/2011/relationships/commentsExtended" Target="/word/commentsExtended.xml" Id="Rbecfb52599234dc9" /><Relationship Type="http://schemas.microsoft.com/office/2016/09/relationships/commentsIds" Target="/word/commentsIds.xml" Id="R5797ac3d8ff74303" /><Relationship Type="http://schemas.openxmlformats.org/officeDocument/2006/relationships/hyperlink" Target="https://www.diogelu.cymru/chi/c2/c2.p3.html#tooltip" TargetMode="External" Id="R8dfdec3146dd4041" /><Relationship Type="http://schemas.openxmlformats.org/officeDocument/2006/relationships/hyperlink" Target="https://www.diogelu.cymru/chi/c5/c5.p1.html" TargetMode="External" Id="Ra619173b94484275" /><Relationship Type="http://schemas.openxmlformats.org/officeDocument/2006/relationships/hyperlink" Target="https://www.diogelu.cymru/chi/c2/c2.p7.html" TargetMode="External" Id="R91753009a808464f" /><Relationship Type="http://schemas.openxmlformats.org/officeDocument/2006/relationships/hyperlink" Target="https://www.diogelu.cymru/chi/c2/c2.p7.html" TargetMode="External" Id="R7295287a507d4566" /><Relationship Type="http://schemas.openxmlformats.org/officeDocument/2006/relationships/hyperlink" Target="https://www.diogelu.cymru/chi/c3pt2/c3pt2.p1.html" TargetMode="External" Id="R041d316e09474ab6" /><Relationship Type="http://schemas.openxmlformats.org/officeDocument/2006/relationships/hyperlink" Target="https://www.diogelu.cymru/chi/c2/c2.p13.html" TargetMode="External" Id="R6abd838725de4e18" /><Relationship Type="http://schemas.openxmlformats.org/officeDocument/2006/relationships/hyperlink" Target="https://www.diogelu.cymru/chi/c2/c2.p13.html" TargetMode="External" Id="R0302f87c926e488d" /><Relationship Type="http://schemas.openxmlformats.org/officeDocument/2006/relationships/hyperlink" Target="https://www.diogelu.cymru/chi/c2/c2.p13.html" TargetMode="External" Id="R228399a79d09422c" /><Relationship Type="http://schemas.openxmlformats.org/officeDocument/2006/relationships/hyperlink" Target="https://www.diogelu.cymru/chi/c2/c2.p13.html" TargetMode="External" Id="R8bbbd7d593ca4e3d" /><Relationship Type="http://schemas.openxmlformats.org/officeDocument/2006/relationships/hyperlink" Target="https://www.diogelu.cymru/chi/c2/c2.p13.html" TargetMode="External" Id="R93d9afb5204f4257" /><Relationship Type="http://schemas.openxmlformats.org/officeDocument/2006/relationships/hyperlink" Target="https://www.diogelu.cymru/chi/c2/c2.p13.html" TargetMode="External" Id="R4f78477cf2504115" /><Relationship Type="http://schemas.openxmlformats.org/officeDocument/2006/relationships/hyperlink" Target="https://www.diogelu.cymru/chi/c2/c2.p13.html" TargetMode="External" Id="R4c3635d371414a4a" /></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0A014-9856-4DDF-B9D9-C5B3E711216F}">
  <ds:schemaRefs>
    <ds:schemaRef ds:uri="http://schemas.microsoft.com/sharepoint/v3/contenttype/forms"/>
  </ds:schemaRefs>
</ds:datastoreItem>
</file>

<file path=customXml/itemProps2.xml><?xml version="1.0" encoding="utf-8"?>
<ds:datastoreItem xmlns:ds="http://schemas.openxmlformats.org/officeDocument/2006/customXml" ds:itemID="{6A6F134D-6C52-481B-8F4E-ED3F321F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5415B-374F-4AF6-8D3D-F065513DBA2E}">
  <ds:schemaRefs>
    <ds:schemaRef ds:uri="http://schemas.openxmlformats.org/officeDocument/2006/bibliography"/>
  </ds:schemaRefs>
</ds:datastoreItem>
</file>

<file path=customXml/itemProps4.xml><?xml version="1.0" encoding="utf-8"?>
<ds:datastoreItem xmlns:ds="http://schemas.openxmlformats.org/officeDocument/2006/customXml" ds:itemID="{F79B7002-DF43-4AB3-9414-702C4E10CC7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lastModifiedBy>Esyllt Crozier</lastModifiedBy>
  <revision>17</revision>
  <lastPrinted>2020-03-16T01:35:00.0000000Z</lastPrinted>
  <dcterms:created xsi:type="dcterms:W3CDTF">2020-06-23T13:12:00.0000000Z</dcterms:created>
  <dcterms:modified xsi:type="dcterms:W3CDTF">2020-09-29T14:03:08.1665627Z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