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2B395B" w:rsidR="00A91BAF" w:rsidP="5754F7D8" w:rsidRDefault="002936B5" w14:paraId="6B583AB9" w14:textId="196E66C8">
      <w:pPr>
        <w:pStyle w:val="Heading1"/>
        <w:rPr>
          <w:b w:val="1"/>
          <w:bCs w:val="1"/>
          <w:noProof w:val="0"/>
          <w:color w:val="16A881"/>
          <w:sz w:val="32"/>
          <w:szCs w:val="32"/>
          <w:lang w:val="cy-GB"/>
        </w:rPr>
      </w:pPr>
      <w:r w:rsidRPr="5754F7D8" w:rsidR="002936B5">
        <w:rPr>
          <w:noProof w:val="0"/>
          <w:color w:val="16A881"/>
          <w:lang w:val="cy-GB"/>
        </w:rPr>
        <w:t>Nodiadau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002936B5">
        <w:rPr>
          <w:noProof w:val="0"/>
          <w:color w:val="16A881"/>
          <w:lang w:val="cy-GB"/>
        </w:rPr>
        <w:t>i’r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6151952F">
        <w:rPr>
          <w:noProof w:val="0"/>
          <w:color w:val="16A881"/>
          <w:lang w:val="cy-GB"/>
        </w:rPr>
        <w:t>h</w:t>
      </w:r>
      <w:r w:rsidRPr="5754F7D8" w:rsidR="002936B5">
        <w:rPr>
          <w:noProof w:val="0"/>
          <w:color w:val="16A881"/>
          <w:lang w:val="cy-GB"/>
        </w:rPr>
        <w:t>yfforddwr</w:t>
      </w:r>
      <w:r w:rsidRPr="5754F7D8" w:rsidR="00EC5880">
        <w:rPr>
          <w:noProof w:val="0"/>
          <w:color w:val="16A881"/>
          <w:lang w:val="cy-GB"/>
        </w:rPr>
        <w:t xml:space="preserve"> – </w:t>
      </w:r>
      <w:r w:rsidRPr="5754F7D8" w:rsidR="00EC5880">
        <w:rPr>
          <w:noProof w:val="0"/>
          <w:color w:val="16A881"/>
          <w:lang w:val="cy-GB"/>
        </w:rPr>
        <w:t>Mod</w:t>
      </w:r>
      <w:r w:rsidRPr="5754F7D8" w:rsidR="002936B5">
        <w:rPr>
          <w:noProof w:val="0"/>
          <w:color w:val="16A881"/>
          <w:lang w:val="cy-GB"/>
        </w:rPr>
        <w:t>iwl</w:t>
      </w:r>
      <w:r w:rsidRPr="5754F7D8" w:rsidR="00EC5880">
        <w:rPr>
          <w:noProof w:val="0"/>
          <w:color w:val="16A881"/>
          <w:lang w:val="cy-GB"/>
        </w:rPr>
        <w:t xml:space="preserve">: </w:t>
      </w:r>
      <w:r w:rsidRPr="5754F7D8" w:rsidR="001C2CD3">
        <w:rPr>
          <w:noProof w:val="0"/>
          <w:color w:val="16A881"/>
          <w:lang w:val="cy-GB"/>
        </w:rPr>
        <w:t xml:space="preserve">1c </w:t>
      </w:r>
      <w:r w:rsidRPr="5754F7D8" w:rsidR="009C0456">
        <w:rPr>
          <w:noProof w:val="0"/>
          <w:color w:val="16A881"/>
          <w:lang w:val="cy-GB"/>
        </w:rPr>
        <w:t xml:space="preserve">– </w:t>
      </w:r>
      <w:r w:rsidRPr="5754F7D8" w:rsidR="002936B5">
        <w:rPr>
          <w:noProof w:val="0"/>
          <w:color w:val="16A881"/>
          <w:lang w:val="cy-GB"/>
        </w:rPr>
        <w:t>Oedolion</w:t>
      </w:r>
      <w:r w:rsidRPr="5754F7D8" w:rsidR="009C0456">
        <w:rPr>
          <w:noProof w:val="0"/>
          <w:color w:val="16A881"/>
          <w:lang w:val="cy-GB"/>
        </w:rPr>
        <w:t xml:space="preserve"> –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002936B5">
        <w:rPr>
          <w:noProof w:val="0"/>
          <w:color w:val="16A881"/>
          <w:lang w:val="cy-GB"/>
        </w:rPr>
        <w:t>Ymyrraeth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41073D84">
        <w:rPr>
          <w:noProof w:val="0"/>
          <w:color w:val="16A881"/>
          <w:lang w:val="cy-GB"/>
        </w:rPr>
        <w:t>g</w:t>
      </w:r>
      <w:r w:rsidRPr="5754F7D8" w:rsidR="002936B5">
        <w:rPr>
          <w:noProof w:val="0"/>
          <w:color w:val="16A881"/>
          <w:lang w:val="cy-GB"/>
        </w:rPr>
        <w:t>ynnar</w:t>
      </w:r>
      <w:r w:rsidRPr="5754F7D8" w:rsidR="002936B5">
        <w:rPr>
          <w:noProof w:val="0"/>
          <w:color w:val="16A881"/>
          <w:lang w:val="cy-GB"/>
        </w:rPr>
        <w:t xml:space="preserve"> a </w:t>
      </w:r>
      <w:r w:rsidRPr="5754F7D8" w:rsidR="28720C89">
        <w:rPr>
          <w:noProof w:val="0"/>
          <w:color w:val="16A881"/>
          <w:lang w:val="cy-GB"/>
        </w:rPr>
        <w:t>p</w:t>
      </w:r>
      <w:r w:rsidRPr="5754F7D8" w:rsidR="002936B5">
        <w:rPr>
          <w:noProof w:val="0"/>
          <w:color w:val="16A881"/>
          <w:lang w:val="cy-GB"/>
        </w:rPr>
        <w:t>hryderon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002936B5">
        <w:rPr>
          <w:noProof w:val="0"/>
          <w:color w:val="16A881"/>
          <w:lang w:val="cy-GB"/>
        </w:rPr>
        <w:t>sy’n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7DCADE29">
        <w:rPr>
          <w:noProof w:val="0"/>
          <w:color w:val="16A881"/>
          <w:lang w:val="cy-GB"/>
        </w:rPr>
        <w:t>d</w:t>
      </w:r>
      <w:r w:rsidRPr="5754F7D8" w:rsidR="002936B5">
        <w:rPr>
          <w:noProof w:val="0"/>
          <w:color w:val="16A881"/>
          <w:lang w:val="cy-GB"/>
        </w:rPr>
        <w:t>od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002936B5">
        <w:rPr>
          <w:noProof w:val="0"/>
          <w:color w:val="16A881"/>
          <w:lang w:val="cy-GB"/>
        </w:rPr>
        <w:t>i’r</w:t>
      </w:r>
      <w:r w:rsidRPr="5754F7D8" w:rsidR="002936B5">
        <w:rPr>
          <w:noProof w:val="0"/>
          <w:color w:val="16A881"/>
          <w:lang w:val="cy-GB"/>
        </w:rPr>
        <w:t xml:space="preserve"> </w:t>
      </w:r>
      <w:r w:rsidRPr="5754F7D8" w:rsidR="41DEA2E9">
        <w:rPr>
          <w:noProof w:val="0"/>
          <w:color w:val="16A881"/>
          <w:lang w:val="cy-GB"/>
        </w:rPr>
        <w:t>a</w:t>
      </w:r>
      <w:r w:rsidRPr="5754F7D8" w:rsidR="002936B5">
        <w:rPr>
          <w:noProof w:val="0"/>
          <w:color w:val="16A881"/>
          <w:lang w:val="cy-GB"/>
        </w:rPr>
        <w:t>mlwg</w:t>
      </w:r>
    </w:p>
    <w:p w:rsidRPr="00EC5880" w:rsidR="00EC5880" w:rsidP="424E626B" w:rsidRDefault="00EC5880" w14:paraId="32D1BD79" w14:textId="54F964FB">
      <w:pPr>
        <w:pStyle w:val="ListParagraph"/>
        <w:numPr>
          <w:ilvl w:val="0"/>
          <w:numId w:val="18"/>
        </w:numPr>
        <w:rPr>
          <w:rFonts w:ascii="Arial" w:hAnsi="Arial" w:eastAsia="Arial" w:cs="Arial"/>
          <w:sz w:val="24"/>
          <w:szCs w:val="24"/>
        </w:rPr>
      </w:pPr>
      <w:r w:rsidRPr="424E626B" w:rsidR="00EC5880">
        <w:rPr>
          <w:noProof w:val="0"/>
          <w:sz w:val="24"/>
          <w:szCs w:val="24"/>
          <w:lang w:val="cy-GB"/>
        </w:rPr>
        <w:t xml:space="preserve">PowerPoint </w:t>
      </w:r>
      <w:r w:rsidRPr="424E626B" w:rsidR="1324B373">
        <w:rPr>
          <w:noProof w:val="0"/>
          <w:sz w:val="24"/>
          <w:szCs w:val="24"/>
          <w:lang w:val="cy-GB"/>
        </w:rPr>
        <w:t>ar</w:t>
      </w:r>
      <w:r w:rsidRPr="424E626B" w:rsidR="1324B373">
        <w:rPr>
          <w:noProof w:val="0"/>
          <w:sz w:val="24"/>
          <w:szCs w:val="24"/>
          <w:lang w:val="cy-GB"/>
        </w:rPr>
        <w:t xml:space="preserve"> </w:t>
      </w:r>
      <w:r w:rsidRPr="424E626B" w:rsidR="1324B373">
        <w:rPr>
          <w:noProof w:val="0"/>
          <w:sz w:val="24"/>
          <w:szCs w:val="24"/>
          <w:lang w:val="cy-GB"/>
        </w:rPr>
        <w:t>gyfer</w:t>
      </w:r>
      <w:r w:rsidRPr="424E626B" w:rsidR="1324B373">
        <w:rPr>
          <w:noProof w:val="0"/>
          <w:sz w:val="24"/>
          <w:szCs w:val="24"/>
          <w:lang w:val="cy-GB"/>
        </w:rPr>
        <w:t xml:space="preserve"> y</w:t>
      </w:r>
      <w:r w:rsidRPr="424E626B" w:rsidR="002936B5">
        <w:rPr>
          <w:noProof w:val="0"/>
          <w:sz w:val="24"/>
          <w:szCs w:val="24"/>
          <w:lang w:val="cy-GB"/>
        </w:rPr>
        <w:t xml:space="preserve"> </w:t>
      </w:r>
      <w:r w:rsidRPr="424E626B" w:rsidR="6A3FB645">
        <w:rPr>
          <w:noProof w:val="0"/>
          <w:sz w:val="24"/>
          <w:szCs w:val="24"/>
          <w:lang w:val="cy-GB"/>
        </w:rPr>
        <w:t>m</w:t>
      </w:r>
      <w:r w:rsidRPr="424E626B" w:rsidR="002936B5">
        <w:rPr>
          <w:noProof w:val="0"/>
          <w:sz w:val="24"/>
          <w:szCs w:val="24"/>
          <w:lang w:val="cy-GB"/>
        </w:rPr>
        <w:t>odiwl</w:t>
      </w:r>
    </w:p>
    <w:p w:rsidR="00A97018" w:rsidP="424E626B" w:rsidRDefault="00A97018" w14:paraId="335EA4F2" w14:textId="77777777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eastAsia="Arial" w:cs="Arial"/>
          <w:sz w:val="24"/>
          <w:szCs w:val="24"/>
        </w:rPr>
      </w:pPr>
      <w:r w:rsidRPr="424E626B" w:rsidR="00A97018">
        <w:rPr>
          <w:rFonts w:ascii="Arial" w:hAnsi="Arial" w:eastAsia="Arial" w:cs="Arial"/>
          <w:noProof w:val="0"/>
          <w:sz w:val="24"/>
          <w:szCs w:val="24"/>
          <w:bdr w:val="none" w:color="auto" w:sz="0" w:space="0" w:frame="1"/>
          <w:lang w:val="cy-GB"/>
        </w:rPr>
        <w:t>Ap Gweithdrefnau Diogelu Cymru ar ffôn neu lechen y gellir cyfeirio ato drwy gydol y modiwl</w:t>
      </w:r>
    </w:p>
    <w:tbl>
      <w:tblPr>
        <w:tblStyle w:val="TableGrid"/>
        <w:tblW w:w="14596" w:type="dxa"/>
        <w:tblBorders>
          <w:top w:val="single" w:color="18B78F" w:sz="4" w:space="0"/>
          <w:left w:val="single" w:color="18B78F" w:sz="4" w:space="0"/>
          <w:bottom w:val="single" w:color="18B78F" w:sz="4" w:space="0"/>
          <w:right w:val="single" w:color="18B78F" w:sz="4" w:space="0"/>
          <w:insideH w:val="single" w:color="18B78F" w:sz="4" w:space="0"/>
          <w:insideV w:val="single" w:color="18B78F" w:sz="4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42"/>
        <w:gridCol w:w="4004"/>
        <w:gridCol w:w="6450"/>
      </w:tblGrid>
      <w:tr w:rsidRPr="00EC5880" w:rsidR="00A97018" w:rsidTr="304DE418" w14:paraId="4C74DBAD" w14:textId="77777777">
        <w:trPr>
          <w:trHeight w:val="385"/>
        </w:trPr>
        <w:tc>
          <w:tcPr>
            <w:tcW w:w="4142" w:type="dxa"/>
            <w:tcMar/>
            <w:vAlign w:val="center"/>
          </w:tcPr>
          <w:p w:rsidRPr="002B395B" w:rsidR="00A97018" w:rsidP="5754F7D8" w:rsidRDefault="00A97018" w14:paraId="578F60D3" w14:textId="09D218BE">
            <w:pPr>
              <w:pStyle w:val="Heading2"/>
              <w:rPr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5754F7D8" w:rsidR="00A97018">
              <w:rPr>
                <w:noProof w:val="0"/>
                <w:color w:val="16A881"/>
                <w:lang w:val="cy-GB"/>
              </w:rPr>
              <w:t>Sleid</w:t>
            </w:r>
            <w:r w:rsidRPr="5754F7D8" w:rsidR="7FCC2921">
              <w:rPr>
                <w:noProof w:val="0"/>
                <w:color w:val="16A881"/>
                <w:lang w:val="cy-GB"/>
              </w:rPr>
              <w:t>iau</w:t>
            </w:r>
          </w:p>
        </w:tc>
        <w:tc>
          <w:tcPr>
            <w:tcW w:w="4004" w:type="dxa"/>
            <w:tcMar/>
          </w:tcPr>
          <w:p w:rsidRPr="002B395B" w:rsidR="00A97018" w:rsidP="5754F7D8" w:rsidRDefault="00A97018" w14:paraId="328273FE" w14:textId="77777777">
            <w:pPr>
              <w:pStyle w:val="Heading2"/>
              <w:rPr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5754F7D8" w:rsidR="00A97018">
              <w:rPr>
                <w:noProof w:val="0"/>
                <w:color w:val="16A881"/>
                <w:lang w:val="cy-GB"/>
              </w:rPr>
              <w:t>Cyfeiriadau</w:t>
            </w:r>
          </w:p>
        </w:tc>
        <w:tc>
          <w:tcPr>
            <w:tcW w:w="6450" w:type="dxa"/>
            <w:tcMar/>
          </w:tcPr>
          <w:p w:rsidRPr="002B395B" w:rsidR="00A97018" w:rsidP="5754F7D8" w:rsidRDefault="00A97018" w14:paraId="51A89BFB" w14:textId="77777777">
            <w:pPr>
              <w:pStyle w:val="Heading2"/>
              <w:rPr>
                <w:rFonts w:cs="Arial" w:cstheme="minorAscii"/>
                <w:b w:val="1"/>
                <w:bCs w:val="1"/>
                <w:noProof w:val="0"/>
                <w:color w:val="16A881"/>
                <w:sz w:val="28"/>
                <w:szCs w:val="28"/>
                <w:lang w:val="cy-GB"/>
              </w:rPr>
            </w:pPr>
            <w:r w:rsidRPr="5754F7D8" w:rsidR="00A97018">
              <w:rPr>
                <w:noProof w:val="0"/>
                <w:color w:val="16A881"/>
                <w:lang w:val="cy-GB"/>
              </w:rPr>
              <w:t>Nodiadau</w:t>
            </w:r>
          </w:p>
        </w:tc>
      </w:tr>
      <w:tr w:rsidRPr="00EC5880" w:rsidR="00A97018" w:rsidTr="304DE418" w14:paraId="47325E71" w14:textId="77777777">
        <w:trPr>
          <w:trHeight w:val="2253"/>
        </w:trPr>
        <w:tc>
          <w:tcPr>
            <w:tcW w:w="4142" w:type="dxa"/>
            <w:tcMar/>
            <w:vAlign w:val="center"/>
          </w:tcPr>
          <w:p w:rsidRPr="00603701" w:rsidR="00A97018" w:rsidP="5754F7D8" w:rsidRDefault="00A97018" w14:paraId="3A1C607A" w14:textId="6E6053B4">
            <w:pPr>
              <w:pStyle w:val="Normal"/>
              <w:jc w:val="left"/>
            </w:pPr>
            <w:r w:rsidR="75CBDA47">
              <w:rPr/>
              <w:t>1</w:t>
            </w:r>
          </w:p>
        </w:tc>
        <w:tc>
          <w:tcPr>
            <w:tcW w:w="4004" w:type="dxa"/>
            <w:tcMar/>
          </w:tcPr>
          <w:p w:rsidRPr="00A97018" w:rsidR="00A97018" w:rsidP="424E626B" w:rsidRDefault="00A97018" w14:paraId="0AECA30F" w14:textId="1A9620A1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424E626B" w:rsidR="6D49436D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424E626B" w:rsidR="00A97018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1</w:t>
            </w:r>
          </w:p>
          <w:p w:rsidRPr="00A97018" w:rsidR="00A97018" w:rsidP="424E626B" w:rsidRDefault="00A97018" w14:paraId="406C1864" w14:textId="5EAAC192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73D37AA6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Egwyddorion diogelu ac ymarfer effeithiol: oedolion sydd </w:t>
            </w:r>
            <w:r w:rsidRPr="73D37AA6" w:rsidR="6104DC92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yn wynebu risg</w:t>
            </w:r>
            <w:r w:rsidRPr="73D37AA6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 o gamdriniaeth ac/neu esgeulustod</w:t>
            </w:r>
          </w:p>
          <w:p w:rsidRPr="00A97018" w:rsidR="00A97018" w:rsidP="424E626B" w:rsidRDefault="00A97018" w14:paraId="0DF0955D" w14:textId="77777777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&gt;</w:t>
            </w:r>
            <w:r w:rsidRPr="424E626B" w:rsidR="00A97018">
              <w:rPr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Atal a chymorth cynnar i fynd i’r afael ag unrhyw bryderon sy’n dod i’r amlwg</w:t>
            </w:r>
          </w:p>
          <w:p w:rsidRPr="00A97018" w:rsidR="00A97018" w:rsidP="424E626B" w:rsidRDefault="00A97018" w14:paraId="619ECCE0" w14:textId="77777777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&gt;</w:t>
            </w:r>
            <w:r w:rsidRPr="424E626B" w:rsidR="00A97018">
              <w:rPr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Nodi sefyllfaoedd a allai fod yn rhai </w:t>
            </w:r>
            <w:proofErr w:type="spellStart"/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camdriniol</w:t>
            </w:r>
            <w:proofErr w:type="spellEnd"/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, a/neu bryderon diogelu sy'n dod i'r amlwg</w:t>
            </w:r>
          </w:p>
          <w:p w:rsidRPr="00A97018" w:rsidR="00A97018" w:rsidP="424E626B" w:rsidRDefault="00A97018" w14:paraId="2426A124" w14:textId="77777777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&gt;</w:t>
            </w:r>
            <w:r w:rsidRPr="424E626B" w:rsidR="00A97018">
              <w:rPr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Cyflwyno ymyriadau priodol: cyd-gynhyrchu</w:t>
            </w:r>
          </w:p>
          <w:p w:rsidR="00A97018" w:rsidP="424E626B" w:rsidRDefault="00A97018" w14:paraId="7900ADE7" w14:textId="77777777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lang w:val="cy-GB"/>
              </w:rPr>
            </w:pPr>
          </w:p>
          <w:p w:rsidR="00A97018" w:rsidP="424E626B" w:rsidRDefault="00A97018" w14:paraId="2A1C703B" w14:textId="77777777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lang w:val="cy-GB"/>
              </w:rPr>
            </w:pPr>
          </w:p>
          <w:p w:rsidRPr="00E22781" w:rsidR="00A97018" w:rsidP="424E626B" w:rsidRDefault="00A97018" w14:paraId="200A3DE9" w14:textId="77777777">
            <w:pPr>
              <w:autoSpaceDE w:val="0"/>
              <w:autoSpaceDN w:val="0"/>
              <w:adjustRightInd w:val="0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450" w:type="dxa"/>
            <w:tcMar/>
          </w:tcPr>
          <w:p w:rsidRPr="00603701" w:rsidR="00A97018" w:rsidP="424E626B" w:rsidRDefault="00A97018" w14:paraId="43F5C925" w14:textId="77777777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A97018" w:rsidTr="304DE418" w14:paraId="2884CA8F" w14:textId="77777777">
        <w:trPr>
          <w:trHeight w:val="2269"/>
        </w:trPr>
        <w:tc>
          <w:tcPr>
            <w:tcW w:w="4142" w:type="dxa"/>
            <w:tcMar/>
            <w:vAlign w:val="center"/>
          </w:tcPr>
          <w:p w:rsidR="00634304" w:rsidP="5F883704" w:rsidRDefault="00634304" w14:paraId="05DC1104" w14:textId="2D4D3C98">
            <w:pPr>
              <w:jc w:val="left"/>
            </w:pPr>
            <w:r w:rsidR="791F3CBC">
              <w:rPr/>
              <w:t>2</w:t>
            </w:r>
          </w:p>
          <w:p w:rsidRPr="00603701" w:rsidR="00A97018" w:rsidP="424E626B" w:rsidRDefault="00A97018" w14:paraId="725DF242" w14:textId="18801CC3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603701" w:rsidR="00A97018" w:rsidP="424E626B" w:rsidRDefault="002B395B" w14:paraId="39FFA113" w14:textId="2AFC0295">
            <w:pPr>
              <w:rPr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hyperlink w:anchor="/publicservices/social-care/Local-authority-responsibilities/general-and-strategic-duties/information-advice-and-assistance/?tab=overview&amp;lang=cy" r:id="R9dde7b7781614e13">
              <w:r w:rsidRPr="424E626B" w:rsidR="00A97018">
                <w:rPr>
                  <w:rStyle w:val="Hyperlink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Gwybodaeth</w:t>
              </w:r>
              <w:r w:rsidRPr="424E626B" w:rsidR="00A97018">
                <w:rPr>
                  <w:rStyle w:val="Hyperlink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 xml:space="preserve">, </w:t>
              </w:r>
              <w:r w:rsidRPr="424E626B" w:rsidR="00A97018">
                <w:rPr>
                  <w:rStyle w:val="Hyperlink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cyngor</w:t>
              </w:r>
              <w:r w:rsidRPr="424E626B" w:rsidR="00A97018">
                <w:rPr>
                  <w:rStyle w:val="Hyperlink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 xml:space="preserve"> a </w:t>
              </w:r>
              <w:r w:rsidRPr="424E626B" w:rsidR="00A97018">
                <w:rPr>
                  <w:rStyle w:val="Hyperlink"/>
                  <w:b w:val="0"/>
                  <w:bCs w:val="0"/>
                  <w:noProof w:val="0"/>
                  <w:sz w:val="24"/>
                  <w:szCs w:val="24"/>
                  <w:lang w:val="cy-GB"/>
                </w:rPr>
                <w:t>chymorth</w:t>
              </w:r>
            </w:hyperlink>
          </w:p>
        </w:tc>
        <w:tc>
          <w:tcPr>
            <w:tcW w:w="6450" w:type="dxa"/>
            <w:tcMar/>
          </w:tcPr>
          <w:p w:rsidRPr="00A97018" w:rsidR="00A97018" w:rsidP="424E626B" w:rsidRDefault="00A97018" w14:paraId="5F48B119" w14:textId="558062B2">
            <w:pPr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12A19B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Mae </w:t>
            </w:r>
            <w:r w:rsidRPr="412A19BB" w:rsidR="4356399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A</w:t>
            </w:r>
            <w:r w:rsidRPr="412A19B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dran 17 o Ddeddf Gwasanaethau Cymdeithasol a Llesiant (Cymru) 2014 yn gosod dyletswydd ar awdurdodau lleol i sicrhau y darperir gwasanaeth gwybodaeth, cyngor a chymorth. Diben y gwasanaeth yw darparu gwybodaeth a chyngor i bobl am ofal a ch</w:t>
            </w:r>
            <w:r w:rsidRPr="412A19BB" w:rsidR="1B86CFA6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efnogaeth</w:t>
            </w:r>
            <w:r w:rsidRPr="412A19B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, gan gynnwys cymorth i ofalwyr, a’u cynorthwyo i gael gafael ar ofal a ch</w:t>
            </w:r>
            <w:r w:rsidRPr="412A19BB" w:rsidR="3634483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efnogaeth</w:t>
            </w:r>
            <w:r w:rsidRPr="412A19B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. </w:t>
            </w:r>
          </w:p>
          <w:p w:rsidRPr="00A97018" w:rsidR="00A97018" w:rsidP="424E626B" w:rsidRDefault="00A97018" w14:paraId="3BF65B5B" w14:textId="29EA2ECF">
            <w:pPr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1ED33AD5" w14:textId="4F977CBA">
            <w:pPr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Mae’n rhaid darparu gwybodaeth, cyngor a chymorth mewn ffordd sy’n eu gwneud yn hygyrch i’r unigolyn o dan sylw.</w:t>
            </w:r>
          </w:p>
        </w:tc>
      </w:tr>
      <w:tr w:rsidRPr="00EC5880" w:rsidR="00A97018" w:rsidTr="304DE418" w14:paraId="31E6F4FF" w14:textId="77777777">
        <w:trPr>
          <w:trHeight w:val="2253"/>
        </w:trPr>
        <w:tc>
          <w:tcPr>
            <w:tcW w:w="4142" w:type="dxa"/>
            <w:tcMar/>
            <w:vAlign w:val="center"/>
          </w:tcPr>
          <w:p w:rsidR="00634304" w:rsidP="5F883704" w:rsidRDefault="00634304" w14:paraId="327FEA80" w14:textId="6D70CCBE">
            <w:pPr>
              <w:jc w:val="left"/>
            </w:pPr>
            <w:r w:rsidR="1F30D6FC">
              <w:rPr/>
              <w:t>3</w:t>
            </w:r>
          </w:p>
          <w:p w:rsidRPr="00603701" w:rsidR="00A97018" w:rsidP="424E626B" w:rsidRDefault="00A97018" w14:paraId="095B86E0" w14:textId="64808BCC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603701" w:rsidR="00A97018" w:rsidP="424E626B" w:rsidRDefault="00A97018" w14:paraId="22F228A9" w14:textId="77777777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6450" w:type="dxa"/>
            <w:tcMar/>
          </w:tcPr>
          <w:p w:rsidRPr="00603701" w:rsidR="00A97018" w:rsidP="424E626B" w:rsidRDefault="00A97018" w14:paraId="3F0EB29D" w14:textId="77777777">
            <w:pPr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</w:tr>
      <w:tr w:rsidRPr="00EC5880" w:rsidR="00A97018" w:rsidTr="304DE418" w14:paraId="4194D31F" w14:textId="77777777">
        <w:trPr>
          <w:trHeight w:val="2269"/>
        </w:trPr>
        <w:tc>
          <w:tcPr>
            <w:tcW w:w="4142" w:type="dxa"/>
            <w:tcMar/>
            <w:vAlign w:val="center"/>
          </w:tcPr>
          <w:p w:rsidR="00634304" w:rsidP="5F883704" w:rsidRDefault="00634304" w14:paraId="1442E878" w14:textId="14B6D2AC">
            <w:pPr>
              <w:jc w:val="left"/>
            </w:pPr>
            <w:r w:rsidR="69833642">
              <w:rPr/>
              <w:t>4</w:t>
            </w:r>
          </w:p>
          <w:p w:rsidRPr="00603701" w:rsidR="00A97018" w:rsidP="424E626B" w:rsidRDefault="00A97018" w14:paraId="0451AAD0" w14:textId="57B34AA1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A97018" w:rsidR="00A97018" w:rsidP="424E626B" w:rsidRDefault="00A97018" w14:paraId="6BD935B2" w14:textId="63C04A9C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73D37AA6" w:rsidR="00A97018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A</w:t>
            </w:r>
            <w:r w:rsidRPr="73D37AA6" w:rsidR="449A6E76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dran </w:t>
            </w:r>
            <w:r w:rsidRPr="73D37AA6" w:rsidR="00A97018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1 </w:t>
            </w:r>
            <w:r>
              <w:br/>
            </w:r>
            <w:r w:rsidRPr="73D37AA6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Egwyddorion diogelu ac ymarfer effeithiol: oedolion sydd </w:t>
            </w:r>
            <w:r w:rsidRPr="73D37AA6" w:rsidR="05492C7C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yn wynebu risg</w:t>
            </w:r>
            <w:r w:rsidRPr="73D37AA6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 o gamdriniaeth ac/neu esgeulustod</w:t>
            </w:r>
          </w:p>
          <w:p w:rsidRPr="00A97018" w:rsidR="00A97018" w:rsidP="424E626B" w:rsidRDefault="00A97018" w14:paraId="06EDEB06" w14:textId="77777777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&gt;</w:t>
            </w:r>
            <w:r w:rsidRPr="424E626B" w:rsidR="00A97018">
              <w:rPr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Atal a chymorth cynnar i fynd i’r afael ag unrhyw bryderon sy’n dod i’r amlwg</w:t>
            </w:r>
          </w:p>
          <w:p w:rsidRPr="00603701" w:rsidR="00A97018" w:rsidP="424E626B" w:rsidRDefault="00A97018" w14:paraId="705DF44F" w14:textId="77777777">
            <w:pPr>
              <w:autoSpaceDE w:val="0"/>
              <w:autoSpaceDN w:val="0"/>
              <w:adjustRightInd w:val="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450" w:type="dxa"/>
            <w:tcMar/>
          </w:tcPr>
          <w:p w:rsidRPr="00A97018" w:rsidR="00A97018" w:rsidP="424E626B" w:rsidRDefault="00A97018" w14:paraId="5F725E34" w14:textId="77777777">
            <w:pPr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Mae’r sleid hwn yn edrych ar y darlun diogelu ehangach, ac yna’n tynnu sylw at yr agwedd atal ac ymyrraeth gynnar. </w:t>
            </w:r>
          </w:p>
        </w:tc>
      </w:tr>
      <w:tr w:rsidRPr="00EC5880" w:rsidR="00A97018" w:rsidTr="304DE418" w14:paraId="3198E33A" w14:textId="77777777">
        <w:trPr>
          <w:trHeight w:val="1437"/>
        </w:trPr>
        <w:tc>
          <w:tcPr>
            <w:tcW w:w="4142" w:type="dxa"/>
            <w:tcMar/>
            <w:vAlign w:val="center"/>
          </w:tcPr>
          <w:p w:rsidR="00634304" w:rsidP="5F883704" w:rsidRDefault="00634304" w14:paraId="4F91B849" w14:textId="360FFA5B">
            <w:pPr>
              <w:jc w:val="left"/>
            </w:pPr>
            <w:r w:rsidR="6B632FB5">
              <w:rPr/>
              <w:t>5</w:t>
            </w:r>
          </w:p>
          <w:p w:rsidRPr="00603701" w:rsidR="00A97018" w:rsidP="424E626B" w:rsidRDefault="00A97018" w14:paraId="05742B20" w14:textId="61492EB5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603701" w:rsidR="00A97018" w:rsidP="424E626B" w:rsidRDefault="00A97018" w14:paraId="4BD43DA6" w14:textId="77777777">
            <w:pPr>
              <w:autoSpaceDE w:val="0"/>
              <w:autoSpaceDN w:val="0"/>
              <w:adjustRightInd w:val="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6450" w:type="dxa"/>
            <w:tcMar/>
          </w:tcPr>
          <w:p w:rsidRPr="00A97018" w:rsidR="00A97018" w:rsidP="424E626B" w:rsidRDefault="00A97018" w14:paraId="284DD5CF" w14:textId="023534E2">
            <w:pPr>
              <w:autoSpaceDE w:val="0"/>
              <w:autoSpaceDN w:val="0"/>
              <w:adjustRightInd w:val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Mae'r tasgau i ymarferwyr sydd mewn 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cysylltiad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 ag oedolion a allai fod yn agored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 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i </w:t>
            </w:r>
            <w:r w:rsidRPr="304DE418" w:rsidR="00A97018">
              <w:rPr>
                <w:rFonts w:cs="Arial" w:cstheme="minorAscii"/>
                <w:i w:val="1"/>
                <w:iCs w:val="1"/>
                <w:noProof w:val="0"/>
                <w:sz w:val="24"/>
                <w:szCs w:val="24"/>
                <w:lang w:val="cy-GB"/>
              </w:rPr>
              <w:t xml:space="preserve">ddod 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yn oedolion sydd </w:t>
            </w:r>
            <w:r w:rsidRPr="304DE418" w:rsidR="4055A295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yn wynebu risg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 o gamdriniaeth ac esgeulustod yn ddeublyg:</w:t>
            </w:r>
          </w:p>
          <w:p w:rsidR="424E626B" w:rsidP="424E626B" w:rsidRDefault="424E626B" w14:paraId="1D61CCF7" w14:textId="7AB83540">
            <w:pPr>
              <w:pStyle w:val="Normal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4D102B22" w14:textId="2446C6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gweithio gyda'r oedolyn a'u gofalwyr i </w:t>
            </w:r>
            <w:r w:rsidRPr="424E626B" w:rsidR="00A97018"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osgoi</w:t>
            </w: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 sefyllfaoedd sy'n debygol o arwain at weld yr oedolyn yn profi camdriniaeth neu esgeulustod h.y. meithrin gwytnwch, rhinweddau a chryfderau</w:t>
            </w:r>
          </w:p>
          <w:p w:rsidR="424E626B" w:rsidP="424E626B" w:rsidRDefault="424E626B" w14:paraId="7EF3B762" w14:textId="766BD2DC">
            <w:pPr>
              <w:pStyle w:val="ListParagraph"/>
              <w:ind w:left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00539564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ac, os nad yw hyn yn effeithiol:</w:t>
            </w:r>
          </w:p>
          <w:p w:rsidR="424E626B" w:rsidP="424E626B" w:rsidRDefault="424E626B" w14:paraId="5B6B5277" w14:textId="2E7A96A2">
            <w:pPr>
              <w:pStyle w:val="ListParagraph"/>
              <w:ind w:left="0"/>
              <w:rPr>
                <w:rFonts w:cs="Arial" w:cstheme="minorAscii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304DE418" w:rsidRDefault="00A97018" w14:paraId="2196CF3C" w14:textId="155A2DA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cy-GB"/>
              </w:rPr>
            </w:pP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nodi ac ymdrin â phryderon </w:t>
            </w:r>
            <w:r w:rsidRPr="304DE418" w:rsidR="00A97018"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sy’n dod i’r amlwg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, a allai, os na chânt eu datrys, arwain at weld yr oedolyn yn dod yn oedolyn s</w:t>
            </w:r>
            <w:r w:rsidRPr="304DE418" w:rsidR="7C119DB3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>ydd yn wynebu risg</w:t>
            </w:r>
            <w:r w:rsidRPr="304DE418" w:rsidR="00A97018">
              <w:rPr>
                <w:rFonts w:cs="Arial" w:cstheme="minorAscii"/>
                <w:noProof w:val="0"/>
                <w:sz w:val="24"/>
                <w:szCs w:val="24"/>
                <w:lang w:val="cy-GB"/>
              </w:rPr>
              <w:t xml:space="preserve"> ac sy’n profi camdriniaeth neu esgeulustod.</w:t>
            </w:r>
          </w:p>
        </w:tc>
      </w:tr>
      <w:tr w:rsidRPr="00EC5880" w:rsidR="00A97018" w:rsidTr="304DE418" w14:paraId="50F38983" w14:textId="77777777">
        <w:trPr>
          <w:trHeight w:val="2253"/>
        </w:trPr>
        <w:tc>
          <w:tcPr>
            <w:tcW w:w="4142" w:type="dxa"/>
            <w:tcMar/>
            <w:vAlign w:val="center"/>
          </w:tcPr>
          <w:p w:rsidR="00634304" w:rsidP="5F883704" w:rsidRDefault="00634304" w14:paraId="7698CCC3" w14:textId="3C8725DE">
            <w:pPr>
              <w:jc w:val="left"/>
            </w:pPr>
            <w:r w:rsidR="222A2C01">
              <w:rPr/>
              <w:t>6</w:t>
            </w:r>
          </w:p>
          <w:p w:rsidRPr="00A97018" w:rsidR="00A97018" w:rsidP="424E626B" w:rsidRDefault="00A97018" w14:paraId="5151F34C" w14:textId="5DA3F91E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A97018" w:rsidR="00A97018" w:rsidP="424E626B" w:rsidRDefault="00A97018" w14:paraId="00288FF8" w14:textId="1EFC53D0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73D37AA6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Awgrymiadau Ymarfer: </w:t>
            </w:r>
            <w:r w:rsidRPr="73D37AA6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Nodi oedolion a'u gofalwyr y mae’n bosibl bod angen ymyrraeth gynnar arnynt er mwyn atal yr oedolyn rhag dod yn oedolyn sydd </w:t>
            </w:r>
            <w:r w:rsidRPr="73D37AA6" w:rsidR="11A7B041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yn wynebu risg</w:t>
            </w:r>
            <w:r w:rsidRPr="73D37AA6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 o gamdriniaeth ac esgeulustod</w:t>
            </w:r>
          </w:p>
          <w:p w:rsidRPr="00A97018" w:rsidR="00A97018" w:rsidP="424E626B" w:rsidRDefault="002B395B" w14:paraId="2F27DEF5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  <w:hyperlink r:id="Rc9dcd257a8154932">
              <w:r w:rsidRPr="424E626B" w:rsidR="00A97018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https://diogelu.cymru/adu/ap/a1p.p4.html?highlight=early</w:t>
              </w:r>
            </w:hyperlink>
          </w:p>
          <w:p w:rsidRPr="00A97018" w:rsidR="00A97018" w:rsidP="424E626B" w:rsidRDefault="00A97018" w14:paraId="27A129E2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color w:val="37394B"/>
                <w:kern w:val="24"/>
                <w:sz w:val="24"/>
                <w:szCs w:val="24"/>
                <w:lang w:val="cy-GB"/>
              </w:rPr>
            </w:pPr>
          </w:p>
        </w:tc>
        <w:tc>
          <w:tcPr>
            <w:tcW w:w="6450" w:type="dxa"/>
            <w:tcMar/>
          </w:tcPr>
          <w:p w:rsidRPr="00A97018" w:rsidR="00A97018" w:rsidP="424E626B" w:rsidRDefault="00A97018" w14:paraId="6CD092E6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Nodi sefyllfaoedd a allai fod yn rhai </w:t>
            </w:r>
            <w:proofErr w:type="spellStart"/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camdriniol</w:t>
            </w:r>
            <w:proofErr w:type="spellEnd"/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, a/neu bryderon diogelu sy'n dod i'r amlwg</w:t>
            </w:r>
          </w:p>
          <w:p w:rsidR="424E626B" w:rsidP="424E626B" w:rsidRDefault="424E626B" w14:paraId="6C6118B3" w14:textId="370FC810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5D7145BF" w14:textId="13BB4DC0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Wrth nodi pryderon posibl sy'n dod i'r amlwg am 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gamdriniaeth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 ac/neu 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esgeulustod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, dylai ymarferwyr ofyn:</w:t>
            </w:r>
          </w:p>
          <w:p w:rsidR="424E626B" w:rsidP="424E626B" w:rsidRDefault="424E626B" w14:paraId="787F0D30" w14:textId="6CB81C67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5D8D9923" w14:textId="2E090FF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Beth yw fy mhryderon am yr oedolyn a allai, os nad ymdrinnir â hwy, beri iddo ddod yn oedolyn sydd </w:t>
            </w:r>
            <w:r w:rsidRPr="424E626B" w:rsidR="1545A8EC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yn wynebu risg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o gamdriniaeth neu esgeulustod?</w:t>
            </w:r>
          </w:p>
          <w:p w:rsidRPr="00A97018" w:rsidR="00A97018" w:rsidP="424E626B" w:rsidRDefault="00A97018" w14:paraId="1C38AB02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Pa wybodaeth sydd gennych i gefnogi'r pryderon hyn?</w:t>
            </w:r>
          </w:p>
          <w:p w:rsidRPr="00A97018" w:rsidR="00A97018" w:rsidP="424E626B" w:rsidRDefault="00A97018" w14:paraId="450536A8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 wyf yn poeni y gallai ymddygiad y gofalwr/</w:t>
            </w:r>
            <w:proofErr w:type="spellStart"/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wyr</w:t>
            </w:r>
            <w:proofErr w:type="spellEnd"/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arwain at gamdriniaeth ac esgeulustod?</w:t>
            </w:r>
          </w:p>
          <w:p w:rsidR="424E626B" w:rsidP="424E626B" w:rsidRDefault="424E626B" w14:paraId="23BE7530" w14:textId="4ECEC8B7">
            <w:pPr>
              <w:pStyle w:val="Normal"/>
              <w:ind w:left="36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6EC6E87A" w14:textId="70348943">
            <w:pPr>
              <w:autoSpaceDE w:val="0"/>
              <w:autoSpaceDN w:val="0"/>
              <w:adjustRightInd w:val="0"/>
              <w:ind w:left="5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Dylai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 ymarferwyr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 rannu eu pryderon ac unrhyw wybodaeth a gafwyd gyda'u harweinydd diogelu</w:t>
            </w:r>
            <w:r w:rsidRPr="424E626B" w:rsidR="7333D687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.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Dylent hefyd gofnodi'r pryderon hyn a'r wybodaeth a gafwyd.</w:t>
            </w:r>
          </w:p>
          <w:p w:rsidR="424E626B" w:rsidP="424E626B" w:rsidRDefault="424E626B" w14:paraId="1783850F" w14:textId="094765E5">
            <w:pPr>
              <w:pStyle w:val="Normal"/>
              <w:ind w:left="5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5FD1873B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Os yw'r pryderon yn ymwneud â gofalwyr yn methu ag ateb anghenion yr oedolyn, yna gwnewch yn siŵr bod y gofalwr yn derbyn asesiad ei hunan o dan 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>Ddeddf Gwasanaethau Cymdeithasol a Llesiant (Cymru) 2014, Rhan 3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u w:val="none"/>
                <w:lang w:val="cy-GB"/>
              </w:rPr>
              <w:t>.</w:t>
            </w:r>
          </w:p>
          <w:p w:rsidRPr="00A97018" w:rsidR="00A97018" w:rsidP="424E626B" w:rsidRDefault="00A97018" w14:paraId="043DC678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A97018" w:rsidTr="304DE418" w14:paraId="08AC1768" w14:textId="77777777">
        <w:trPr>
          <w:trHeight w:val="2269"/>
        </w:trPr>
        <w:tc>
          <w:tcPr>
            <w:tcW w:w="4142" w:type="dxa"/>
            <w:tcMar/>
            <w:vAlign w:val="center"/>
          </w:tcPr>
          <w:p w:rsidR="00634304" w:rsidP="5F883704" w:rsidRDefault="00634304" w14:paraId="6A937512" w14:textId="64FC04B1">
            <w:pPr>
              <w:jc w:val="left"/>
            </w:pPr>
            <w:r w:rsidR="16BE0DB6">
              <w:rPr/>
              <w:t>7</w:t>
            </w:r>
          </w:p>
          <w:p w:rsidRPr="00603701" w:rsidR="00A97018" w:rsidP="424E626B" w:rsidRDefault="00A97018" w14:paraId="29EF4EF7" w14:textId="03A84CB5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3A2A06" w:rsidR="00A97018" w:rsidP="424E626B" w:rsidRDefault="00A97018" w14:paraId="3A376017" w14:textId="27DCFE94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412A19BB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A</w:t>
            </w:r>
            <w:r w:rsidRPr="412A19BB" w:rsidR="65E5FB7D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dran </w:t>
            </w:r>
            <w:r w:rsidRPr="412A19BB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1</w:t>
            </w:r>
            <w:r>
              <w:br/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Atal a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ch</w:t>
            </w:r>
            <w:r w:rsidRPr="412A19BB" w:rsidR="46D4FFB5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ymorth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cynnar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i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fynd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i’r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afael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ag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unrhyw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bryderon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sy’n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dod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i’r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12A19B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amlwg</w:t>
            </w:r>
          </w:p>
          <w:p w:rsidR="00A97018" w:rsidP="424E626B" w:rsidRDefault="002B395B" w14:paraId="796E16B0" w14:textId="7777777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d3e518ae18754205">
              <w:r w:rsidRPr="424E626B" w:rsidR="00A97018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https://diogelu.cymru/adu/a1/a1.p7.html</w:t>
              </w:r>
            </w:hyperlink>
          </w:p>
          <w:p w:rsidR="00A97018" w:rsidP="424E626B" w:rsidRDefault="00A97018" w14:paraId="0F6950F5" w14:textId="7777777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66437881" w14:textId="36C160B4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73D37AA6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Awgrymiadau Ymarfer: Nodi oedolion a'u gofalwyr a allai fod angen ymyrraeth gynnar i atal yr oedolyn rhag dod yn oedolyn sydd </w:t>
            </w:r>
            <w:r w:rsidRPr="73D37AA6" w:rsidR="74F8F82D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yn wynebu risg</w:t>
            </w:r>
            <w:r w:rsidRPr="73D37AA6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 o gamdriniaeth ac esgeulustod</w:t>
            </w:r>
          </w:p>
          <w:p w:rsidRPr="00A665E7" w:rsidR="00A97018" w:rsidP="424E626B" w:rsidRDefault="002B395B" w14:paraId="4572E559" w14:textId="7777777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hyperlink r:id="Ra2dc06e1c79a4dd8">
              <w:r w:rsidRPr="424E626B" w:rsidR="00A97018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https://diogelu.cymru/adu/ap/a1p.p4.html?highlight=early</w:t>
              </w:r>
            </w:hyperlink>
          </w:p>
        </w:tc>
        <w:tc>
          <w:tcPr>
            <w:tcW w:w="6450" w:type="dxa"/>
            <w:tcMar/>
          </w:tcPr>
          <w:p w:rsidRPr="00A97018" w:rsidR="00A97018" w:rsidP="412A19BB" w:rsidRDefault="00A97018" w14:paraId="63D5642B" w14:textId="3648E20D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Gall c</w:t>
            </w:r>
            <w:r w:rsidRPr="424E626B" w:rsidR="670C3BC2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ymorth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 xml:space="preserve"> cynnar, y cyfeirir ato hefyd fel ymyrraeth gynnar:</w:t>
            </w:r>
          </w:p>
          <w:p w:rsidR="424E626B" w:rsidP="424E626B" w:rsidRDefault="424E626B" w14:paraId="2A689073" w14:textId="46EB704A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0C70A17D" w14:textId="072D172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amddiffyn oedolion rhag dod yn oedolion </w:t>
            </w:r>
            <w:r w:rsidRPr="424E626B" w:rsidR="2D2C0230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sydd yn wynebu risg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424E626B" w:rsidR="7CC2E8D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o b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rofi camdriniaeth, ac/neu esgeulustod;</w:t>
            </w:r>
          </w:p>
          <w:p w:rsidRPr="00A97018" w:rsidR="00A97018" w:rsidP="424E626B" w:rsidRDefault="00A97018" w14:paraId="57EFE00C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osgoi gweld problemau’n gwaethygu;</w:t>
            </w:r>
          </w:p>
          <w:p w:rsidRPr="00A97018" w:rsidR="00A97018" w:rsidP="424E626B" w:rsidRDefault="00A97018" w14:paraId="28730992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lleihau'r angen am ymholiadau ac ymyriadau diogelu;</w:t>
            </w:r>
          </w:p>
          <w:p w:rsidRPr="00A97018" w:rsidR="00A97018" w:rsidP="424E626B" w:rsidRDefault="00A97018" w14:paraId="6042FE61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arwain at fuddion hirdymor i iechyd a llesiant yr oedolyn.</w:t>
            </w:r>
          </w:p>
          <w:p w:rsidR="424E626B" w:rsidP="424E626B" w:rsidRDefault="424E626B" w14:paraId="45CA14BC" w14:textId="0CFEAA6B">
            <w:pPr>
              <w:pStyle w:val="Normal"/>
              <w:ind w:left="36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0525AF00" w14:textId="670934E5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Mae'n bwysig felly bod cymorth cynnar yn cael ei gynnig i oedolion pryd bynnag y bo hynny'n bosibl i'w hatal rhag dod yn oedolion sydd </w:t>
            </w:r>
            <w:r w:rsidRPr="424E626B" w:rsidR="762F0612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yn wynebu risg.</w:t>
            </w:r>
          </w:p>
          <w:p w:rsidR="424E626B" w:rsidP="424E626B" w:rsidRDefault="424E626B" w14:paraId="191C6BBB" w14:textId="686FC906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11B74BB9" w14:textId="1D8A4085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Mae'r tasgau i 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u w:val="none"/>
                <w:lang w:val="cy-GB"/>
              </w:rPr>
              <w:t>ymarferwyr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 sydd mewn cyswllt ag oedolion a allai fod yn agored i ddod yn oedolion sydd </w:t>
            </w:r>
            <w:r w:rsidRPr="424E626B" w:rsidR="76648CD1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yn wynebu risg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o gamdriniaeth ac esgeulustod yn ddeublyg:</w:t>
            </w:r>
          </w:p>
          <w:p w:rsidR="424E626B" w:rsidP="424E626B" w:rsidRDefault="424E626B" w14:paraId="4AFF0418" w14:textId="76718106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3FE0BEF1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gweithio gyda'r oedolyn a'u gofalwyr i 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osgoi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 sefyllfaoedd sy'n debygol o arwain at weld yr oedolyn yn profi camdriniaeth neu esgeulustod h.y. meithrin gwytnwch, rhinweddau a chryfderau</w:t>
            </w:r>
          </w:p>
          <w:p w:rsidR="6CA5FD92" w:rsidP="6CA5FD92" w:rsidRDefault="6CA5FD92" w14:paraId="76D0467D" w14:textId="68F36E3D">
            <w:pPr>
              <w:pStyle w:val="Normal"/>
              <w:ind w:left="36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6CA5FD92" w:rsidRDefault="00A97018" w14:paraId="2C09E903" w14:textId="77777777">
            <w:pPr>
              <w:pStyle w:val="Normal"/>
              <w:autoSpaceDE w:val="0"/>
              <w:autoSpaceDN w:val="0"/>
              <w:adjustRightInd w:val="0"/>
              <w:ind w:left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ac, os nad yw hyn yn effeithiol:</w:t>
            </w:r>
          </w:p>
          <w:p w:rsidR="6CA5FD92" w:rsidP="6CA5FD92" w:rsidRDefault="6CA5FD92" w14:paraId="3A375F3A" w14:textId="54D9FF50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</w:p>
          <w:p w:rsidRPr="00A97018" w:rsidR="00A97018" w:rsidP="424E626B" w:rsidRDefault="00A97018" w14:paraId="133CDA2E" w14:textId="7CA6372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nodi ac </w:t>
            </w:r>
            <w:r w:rsidRPr="424E626B" w:rsidR="00A97018">
              <w:rPr>
                <w:rFonts w:ascii="Arial" w:hAnsi="Arial" w:eastAsia="Arial" w:cs="Arial"/>
                <w:b w:val="1"/>
                <w:bCs w:val="1"/>
                <w:noProof w:val="0"/>
                <w:kern w:val="24"/>
                <w:sz w:val="24"/>
                <w:szCs w:val="24"/>
                <w:lang w:val="cy-GB"/>
              </w:rPr>
              <w:t>ymdrin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 â phryderon sy’n dod i’r amlwg, a allai, os na chânt eu datrys, arwain at weld yr oedolyn yn dod yn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oedolyn</w:t>
            </w:r>
            <w:r w:rsidRPr="424E626B" w:rsidR="7F484AD9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yn</w:t>
            </w:r>
            <w:r w:rsidRPr="424E626B" w:rsidR="7F484AD9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wynebu risg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ac yn profi camdriniaeth neu esgeulustod.</w:t>
            </w:r>
          </w:p>
          <w:p w:rsidRPr="00603701" w:rsidR="00A97018" w:rsidP="424E626B" w:rsidRDefault="00A97018" w14:paraId="208AD222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A97018" w:rsidTr="304DE418" w14:paraId="7353EC72" w14:textId="77777777">
        <w:trPr>
          <w:trHeight w:val="2269"/>
        </w:trPr>
        <w:tc>
          <w:tcPr>
            <w:tcW w:w="4142" w:type="dxa"/>
            <w:tcMar/>
            <w:vAlign w:val="center"/>
          </w:tcPr>
          <w:p w:rsidR="00634304" w:rsidP="5F883704" w:rsidRDefault="00634304" w14:paraId="32AA59B8" w14:textId="680E4304">
            <w:pPr>
              <w:jc w:val="left"/>
            </w:pPr>
            <w:r w:rsidR="0B0F7C67">
              <w:rPr/>
              <w:t>8</w:t>
            </w:r>
          </w:p>
          <w:p w:rsidRPr="00603701" w:rsidR="00A97018" w:rsidP="424E626B" w:rsidRDefault="00A97018" w14:paraId="4D0A94F9" w14:textId="742E6374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3A2A06" w:rsidR="00A97018" w:rsidP="424E626B" w:rsidRDefault="00A97018" w14:paraId="36352D32" w14:textId="77777777">
            <w:p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Awgrymiadau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Ymarfer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: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Egwyddorion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allweddol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ar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gyfer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ymyriadau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cymorth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cynnar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cy-GB"/>
              </w:rPr>
              <w:t>effeithiol</w:t>
            </w:r>
          </w:p>
          <w:p w:rsidRPr="00603701" w:rsidR="00A97018" w:rsidP="424E626B" w:rsidRDefault="002B395B" w14:paraId="31139EA6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hyperlink r:id="Rf231b565fec54f57">
              <w:r w:rsidRPr="424E626B" w:rsidR="00A97018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https://diogelu.cymru/adu/ap/a1p.p6.html?highlight=early</w:t>
              </w:r>
            </w:hyperlink>
          </w:p>
        </w:tc>
        <w:tc>
          <w:tcPr>
            <w:tcW w:w="6450" w:type="dxa"/>
            <w:tcMar/>
          </w:tcPr>
          <w:p w:rsidRPr="00603701" w:rsidR="00A97018" w:rsidP="424E626B" w:rsidRDefault="00A97018" w14:paraId="58BA04B8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A97018" w:rsidTr="304DE418" w14:paraId="71ACB4BF" w14:textId="77777777">
        <w:trPr>
          <w:trHeight w:val="2253"/>
        </w:trPr>
        <w:tc>
          <w:tcPr>
            <w:tcW w:w="4142" w:type="dxa"/>
            <w:tcMar/>
            <w:vAlign w:val="center"/>
          </w:tcPr>
          <w:p w:rsidR="00634304" w:rsidP="5F883704" w:rsidRDefault="00634304" w14:paraId="7DD79ED9" w14:textId="2D5C9A18">
            <w:pPr>
              <w:jc w:val="left"/>
            </w:pPr>
            <w:r w:rsidR="2756F1C2">
              <w:rPr/>
              <w:t>9</w:t>
            </w:r>
          </w:p>
          <w:p w:rsidRPr="00603701" w:rsidR="00A97018" w:rsidP="424E626B" w:rsidRDefault="00A97018" w14:paraId="75A2B6F0" w14:textId="346E12E5">
            <w:pPr>
              <w:jc w:val="center"/>
              <w:rPr>
                <w:rFonts w:cs="Arial" w:cstheme="minorAscii"/>
                <w:b w:val="1"/>
                <w:bCs w:val="1"/>
                <w:noProof w:val="0"/>
                <w:lang w:val="cy-GB"/>
              </w:rPr>
            </w:pPr>
          </w:p>
        </w:tc>
        <w:tc>
          <w:tcPr>
            <w:tcW w:w="4004" w:type="dxa"/>
            <w:tcMar/>
          </w:tcPr>
          <w:p w:rsidRPr="00A97018" w:rsidR="00A97018" w:rsidP="424E626B" w:rsidRDefault="00A97018" w14:paraId="39421D4B" w14:textId="4274689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73D37AA6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Awgrymiadau Ymarfer: Nodi oedolion a'u gofalwyr a allai fod angen ymyriadau cynnar er mwyn atal yr oedolyn rhag dod yn oedolyn sydd </w:t>
            </w:r>
            <w:r w:rsidRPr="73D37AA6" w:rsidR="072C67AC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>yn wynebu risg</w:t>
            </w:r>
            <w:r w:rsidRPr="73D37AA6" w:rsidR="00A97018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 o gamdriniaeth ac esgeulustod</w:t>
            </w:r>
          </w:p>
          <w:p w:rsidRPr="00603701" w:rsidR="00A97018" w:rsidP="424E626B" w:rsidRDefault="002B395B" w14:paraId="386A930C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hyperlink r:id="Rc10c267c4f364f3d">
              <w:r w:rsidRPr="424E626B" w:rsidR="00A97018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cy-GB"/>
                </w:rPr>
                <w:t>https://diogelu.cymru/adu/ap/a1p.p4.html?highlight=early</w:t>
              </w:r>
            </w:hyperlink>
          </w:p>
        </w:tc>
        <w:tc>
          <w:tcPr>
            <w:tcW w:w="6450" w:type="dxa"/>
            <w:tcMar/>
          </w:tcPr>
          <w:p w:rsidRPr="005914CA" w:rsidR="00A97018" w:rsidP="5F883704" w:rsidRDefault="00A97018" w14:paraId="53A7A550" w14:textId="16B43DCF">
            <w:pPr>
              <w:pStyle w:val="Normal"/>
              <w:autoSpaceDE w:val="0"/>
              <w:autoSpaceDN w:val="0"/>
              <w:adjustRightInd w:val="0"/>
              <w:ind w:left="0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cy-GB"/>
              </w:rPr>
            </w:pPr>
            <w:r w:rsidRPr="5F883704" w:rsidR="00A97018">
              <w:rPr>
                <w:rStyle w:val="Heading3Char"/>
                <w:noProof w:val="0"/>
                <w:color w:val="auto"/>
                <w:u w:val="single"/>
                <w:lang w:val="cy-GB"/>
              </w:rPr>
              <w:t>G</w:t>
            </w:r>
            <w:r w:rsidRPr="5F883704" w:rsidR="1FB37DC2">
              <w:rPr>
                <w:rStyle w:val="Heading3Char"/>
                <w:noProof w:val="0"/>
                <w:color w:val="auto"/>
                <w:u w:val="single"/>
                <w:lang w:val="cy-GB"/>
              </w:rPr>
              <w:t xml:space="preserve">weithgareddau dewisol </w:t>
            </w:r>
            <w:r w:rsidRPr="5F883704" w:rsidR="5EF52D52">
              <w:rPr>
                <w:rStyle w:val="Heading3Char"/>
                <w:noProof w:val="0"/>
                <w:color w:val="auto"/>
                <w:u w:val="single"/>
                <w:lang w:val="en-GB"/>
              </w:rPr>
              <w:t xml:space="preserve">– </w:t>
            </w:r>
            <w:r w:rsidRPr="5F883704" w:rsidR="1FB37DC2">
              <w:rPr>
                <w:rStyle w:val="Heading3Char"/>
                <w:noProof w:val="0"/>
                <w:color w:val="auto"/>
                <w:u w:val="single"/>
                <w:lang w:val="cy-GB"/>
              </w:rPr>
              <w:t>trafodaeth</w:t>
            </w:r>
            <w:r w:rsidRPr="5F883704" w:rsidR="00A97018">
              <w:rPr>
                <w:rStyle w:val="Heading3Char"/>
                <w:noProof w:val="0"/>
                <w:color w:val="auto"/>
                <w:u w:val="single"/>
                <w:lang w:val="cy-GB"/>
              </w:rPr>
              <w:t xml:space="preserve">:</w:t>
            </w:r>
          </w:p>
          <w:p w:rsidRPr="005914CA" w:rsidR="00A97018" w:rsidP="424E626B" w:rsidRDefault="00A97018" w14:paraId="3B50F743" w14:textId="62336C5B">
            <w:pPr>
              <w:pStyle w:val="Normal"/>
              <w:autoSpaceDE w:val="0"/>
              <w:autoSpaceDN w:val="0"/>
              <w:adjustRightInd w:val="0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424E626B" w:rsidR="424E626B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/>
            </w:r>
          </w:p>
          <w:p w:rsidRPr="005914CA" w:rsidR="00A97018" w:rsidP="424E626B" w:rsidRDefault="00A97018" w14:textId="77777777" w14:paraId="444A832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Rhannwch yn grwpiau gyda phapur siart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t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roi</w:t>
            </w:r>
          </w:p>
          <w:p w:rsidRPr="00A97018" w:rsidR="00A97018" w:rsidP="424E626B" w:rsidRDefault="00A97018" w14:paraId="799708D2" w14:textId="1F868C3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Gofynnwch i </w:t>
            </w:r>
            <w:r w:rsidRPr="424E626B" w:rsidR="676838D7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haner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y grwpiau restru cynifer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â phosibl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o oedolion sydd </w:t>
            </w:r>
            <w:r w:rsidRPr="424E626B" w:rsidR="474B9894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yn wynebu risg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o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gael eu cam-drin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neu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eu h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esgeulus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o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gan ofalwr </w:t>
            </w:r>
          </w:p>
          <w:p w:rsidRPr="00A97018" w:rsidR="00A97018" w:rsidP="424E626B" w:rsidRDefault="00A97018" w14:paraId="323A5853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Gofynnwch i’r hanner arall restru cynifer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â phosibl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o ofalwyr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a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allai beri risg</w:t>
            </w:r>
          </w:p>
          <w:p w:rsidRPr="00A97018" w:rsidR="00A97018" w:rsidP="424E626B" w:rsidRDefault="00A97018" w14:paraId="035B41B2" w14:textId="3F7D0C1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Efallai yr hoffech ofyn i’r grŵp hefyd restru’r mathau o oedolion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sydd</w:t>
            </w:r>
            <w:r w:rsidRPr="424E626B" w:rsidR="3FD715AD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yn</w:t>
            </w:r>
            <w:r w:rsidRPr="424E626B" w:rsidR="3FD715AD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wynebu risg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–</w:t>
            </w:r>
            <w:r w:rsidRPr="424E626B" w:rsidR="4F4CF8F9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sefyllfaoedd/</w:t>
            </w:r>
            <w:r w:rsidRPr="424E626B" w:rsidR="6D6B97A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cyflyrau, neu y mae angen gofalwyr arnynt</w:t>
            </w:r>
          </w:p>
          <w:p w:rsidRPr="00A97018" w:rsidR="00A97018" w:rsidP="424E626B" w:rsidRDefault="00A97018" w14:paraId="5EF3FF76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kern w:val="24"/>
                <w:sz w:val="24"/>
                <w:szCs w:val="24"/>
                <w:lang w:val="cy-GB"/>
              </w:rPr>
            </w:pPr>
            <w:r w:rsidRPr="424E626B" w:rsidR="00A97018">
              <w:rPr>
                <w:rFonts w:ascii="Arial" w:hAnsi="Arial" w:eastAsia="Arial" w:cs="Arial"/>
                <w:noProof w:val="0"/>
                <w:kern w:val="24"/>
                <w:sz w:val="24"/>
                <w:szCs w:val="24"/>
                <w:lang w:val="cy-GB"/>
              </w:rPr>
              <w:t>Rhannwch/Trafodwch</w:t>
            </w:r>
          </w:p>
          <w:p w:rsidRPr="00603701" w:rsidR="00A97018" w:rsidP="424E626B" w:rsidRDefault="00A97018" w14:paraId="519C3BBD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  <w:bookmarkStart w:name="cysill" w:id="0"/>
        <w:bookmarkEnd w:id="0"/>
      </w:tr>
    </w:tbl>
    <w:p w:rsidR="00EC5880" w:rsidRDefault="00EC5880" w14:paraId="099F0398" w14:textId="77777777"/>
    <w:sectPr w:rsidR="00EC5880" w:rsidSect="00EC5880">
      <w:headerReference w:type="default" r:id="rId2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395B" w:rsidP="002B395B" w:rsidRDefault="002B395B" w14:paraId="73FE5670" w14:textId="77777777">
      <w:pPr>
        <w:spacing w:after="0" w:line="240" w:lineRule="auto"/>
      </w:pPr>
      <w:r>
        <w:separator/>
      </w:r>
    </w:p>
  </w:endnote>
  <w:endnote w:type="continuationSeparator" w:id="0">
    <w:p w:rsidR="002B395B" w:rsidP="002B395B" w:rsidRDefault="002B395B" w14:paraId="245BB4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395B" w:rsidP="002B395B" w:rsidRDefault="002B395B" w14:paraId="0B29E4F1" w14:textId="77777777">
      <w:pPr>
        <w:spacing w:after="0" w:line="240" w:lineRule="auto"/>
      </w:pPr>
      <w:r>
        <w:separator/>
      </w:r>
    </w:p>
  </w:footnote>
  <w:footnote w:type="continuationSeparator" w:id="0">
    <w:p w:rsidR="002B395B" w:rsidP="002B395B" w:rsidRDefault="002B395B" w14:paraId="2EA4C6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B395B" w:rsidRDefault="002B395B" w14:paraId="71ACE1A0" w14:textId="5E827C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F886A6" wp14:editId="317EDFD1">
          <wp:simplePos x="0" y="0"/>
          <wp:positionH relativeFrom="column">
            <wp:posOffset>3175000</wp:posOffset>
          </wp:positionH>
          <wp:positionV relativeFrom="paragraph">
            <wp:posOffset>-292735</wp:posOffset>
          </wp:positionV>
          <wp:extent cx="2286000" cy="603250"/>
          <wp:effectExtent l="0" t="0" r="0" b="6350"/>
          <wp:wrapSquare wrapText="bothSides"/>
          <wp:docPr id="2" name="Picture 2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535B31B">
      <w:rPr/>
      <w:t/>
    </w:r>
    <w:r w:rsidR="424E626B">
      <w:rPr/>
      <w:t/>
    </w:r>
    <w:r w:rsidR="393F397F">
      <w:rPr/>
      <w:t/>
    </w:r>
    <w:r w:rsidR="6CA5FD92">
      <w:rPr/>
      <w:t/>
    </w:r>
    <w:r w:rsidR="412A19BB">
      <w:rPr/>
      <w:t/>
    </w:r>
    <w:r w:rsidR="73D37AA6">
      <w:rPr/>
      <w:t/>
    </w:r>
    <w:r w:rsidR="5754F7D8">
      <w:rPr/>
      <w:t/>
    </w:r>
    <w:r w:rsidR="5F883704">
      <w:rPr/>
      <w:t/>
    </w:r>
    <w:r w:rsidR="304DE418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14E626A4"/>
    <w:lvl w:ilvl="0">
      <w:numFmt w:val="bullet"/>
      <w:lvlText w:val="*"/>
      <w:lvlJc w:val="left"/>
      <w:pPr>
        <w:ind w:left="0" w:firstLine="0"/>
      </w:pPr>
      <w:rPr>
        <w:rFonts w:hint="default" w:ascii="Symbol" w:hAnsi="Symbol"/>
      </w:rPr>
    </w:lvl>
  </w:abstractNum>
  <w:abstractNum w:abstractNumId="1" w15:restartNumberingAfterBreak="0">
    <w:nsid w:val="023B4115"/>
    <w:multiLevelType w:val="hybridMultilevel"/>
    <w:tmpl w:val="F7CE2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90858"/>
    <w:multiLevelType w:val="hybridMultilevel"/>
    <w:tmpl w:val="A8043000"/>
    <w:lvl w:ilvl="0" w:tplc="E6C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1A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C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A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E0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4E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5E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AB579E1"/>
    <w:multiLevelType w:val="hybridMultilevel"/>
    <w:tmpl w:val="181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D84032"/>
    <w:multiLevelType w:val="hybridMultilevel"/>
    <w:tmpl w:val="143A4B3A"/>
    <w:lvl w:ilvl="0" w:tplc="4382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AB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B438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7873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300F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020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B6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A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A74436"/>
    <w:multiLevelType w:val="hybridMultilevel"/>
    <w:tmpl w:val="FB520478"/>
    <w:lvl w:ilvl="0" w:tplc="A7526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6F6997"/>
    <w:multiLevelType w:val="hybridMultilevel"/>
    <w:tmpl w:val="041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358D24F8"/>
    <w:multiLevelType w:val="hybridMultilevel"/>
    <w:tmpl w:val="F91A268E"/>
    <w:lvl w:ilvl="0" w:tplc="ABB030D6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4FAF3AE4"/>
    <w:multiLevelType w:val="hybridMultilevel"/>
    <w:tmpl w:val="FF08A4D2"/>
    <w:lvl w:ilvl="0" w:tplc="7BFCE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93D4C5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7D743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D3276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39943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465A37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632631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D3C8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3B293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9" w15:restartNumberingAfterBreak="0">
    <w:nsid w:val="50A17EA5"/>
    <w:multiLevelType w:val="hybridMultilevel"/>
    <w:tmpl w:val="B614A2BA"/>
    <w:lvl w:ilvl="0" w:tplc="ABB030D6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554E5ACC"/>
    <w:multiLevelType w:val="hybridMultilevel"/>
    <w:tmpl w:val="61021ADE"/>
    <w:lvl w:ilvl="0" w:tplc="08090001">
      <w:start w:val="1"/>
      <w:numFmt w:val="bullet"/>
      <w:lvlText w:val=""/>
      <w:lvlJc w:val="left"/>
      <w:pPr>
        <w:ind w:left="8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hint="default" w:ascii="Wingdings" w:hAnsi="Wingdings"/>
      </w:rPr>
    </w:lvl>
  </w:abstractNum>
  <w:abstractNum w:abstractNumId="11" w15:restartNumberingAfterBreak="0">
    <w:nsid w:val="56F53F15"/>
    <w:multiLevelType w:val="hybridMultilevel"/>
    <w:tmpl w:val="F78EB030"/>
    <w:lvl w:ilvl="0" w:tplc="ABB030D6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57C14B1B"/>
    <w:multiLevelType w:val="hybridMultilevel"/>
    <w:tmpl w:val="2B5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A61354"/>
    <w:multiLevelType w:val="hybridMultilevel"/>
    <w:tmpl w:val="691000D2"/>
    <w:lvl w:ilvl="0" w:tplc="B9E05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742C5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FC5C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6A78F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62E2F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C06466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D72F3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81CA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433240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4" w15:restartNumberingAfterBreak="0">
    <w:nsid w:val="63573E25"/>
    <w:multiLevelType w:val="hybridMultilevel"/>
    <w:tmpl w:val="CAA8247E"/>
    <w:lvl w:ilvl="0" w:tplc="6DE8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A40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DE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E8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2D44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C4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04D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3E0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2E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7CAD53E8"/>
    <w:multiLevelType w:val="hybridMultilevel"/>
    <w:tmpl w:val="4D644802"/>
    <w:lvl w:ilvl="0" w:tplc="D8C2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C8D7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74CA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AEF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82D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48C2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947C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9887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686D7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25">
    <w:abstractNumId w:val="22"/>
  </w:num>
  <w:num w:numId="24">
    <w:abstractNumId w:val="21"/>
  </w:num>
  <w:num w:numId="23">
    <w:abstractNumId w:val="20"/>
  </w:num>
  <w:num w:numId="22">
    <w:abstractNumId w:val="19"/>
  </w:num>
  <w:num w:numId="21">
    <w:abstractNumId w:val="18"/>
  </w:num>
  <w:num w:numId="20">
    <w:abstractNumId w:val="17"/>
  </w:num>
  <w:num w:numId="19">
    <w:abstractNumId w:val="16"/>
  </w: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15"/>
  </w:num>
  <w:num w:numId="8">
    <w:abstractNumId w:val="14"/>
  </w:num>
  <w:num w:numId="9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sz w:val="24"/>
        </w:rPr>
      </w:lvl>
    </w:lvlOverride>
  </w:num>
  <w:num w:numId="10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sz w:val="28"/>
        </w:rPr>
      </w:lvl>
    </w:lvlOverride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  <w:num w:numId="16">
    <w:abstractNumId w:val="10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0"/>
    <w:rsid w:val="000211CD"/>
    <w:rsid w:val="00025B9F"/>
    <w:rsid w:val="000438D8"/>
    <w:rsid w:val="00060D4D"/>
    <w:rsid w:val="000618A9"/>
    <w:rsid w:val="000670D7"/>
    <w:rsid w:val="000926FC"/>
    <w:rsid w:val="000A1979"/>
    <w:rsid w:val="000B540F"/>
    <w:rsid w:val="000D501E"/>
    <w:rsid w:val="000E6999"/>
    <w:rsid w:val="000F4F04"/>
    <w:rsid w:val="0010244F"/>
    <w:rsid w:val="001236DB"/>
    <w:rsid w:val="00134C97"/>
    <w:rsid w:val="001676D5"/>
    <w:rsid w:val="00167AF5"/>
    <w:rsid w:val="001724E6"/>
    <w:rsid w:val="001833E7"/>
    <w:rsid w:val="00185963"/>
    <w:rsid w:val="001A44E3"/>
    <w:rsid w:val="001A5E24"/>
    <w:rsid w:val="001C2CD3"/>
    <w:rsid w:val="001D22C2"/>
    <w:rsid w:val="001E1AC3"/>
    <w:rsid w:val="00200302"/>
    <w:rsid w:val="002060A3"/>
    <w:rsid w:val="002179BD"/>
    <w:rsid w:val="00220FA4"/>
    <w:rsid w:val="00252AB6"/>
    <w:rsid w:val="00266D34"/>
    <w:rsid w:val="00274EE5"/>
    <w:rsid w:val="002936B5"/>
    <w:rsid w:val="002B395B"/>
    <w:rsid w:val="002D1BE2"/>
    <w:rsid w:val="002E2E13"/>
    <w:rsid w:val="002F3349"/>
    <w:rsid w:val="00303595"/>
    <w:rsid w:val="00310FCC"/>
    <w:rsid w:val="00341C0B"/>
    <w:rsid w:val="003435C2"/>
    <w:rsid w:val="0034534A"/>
    <w:rsid w:val="00370DFF"/>
    <w:rsid w:val="00382396"/>
    <w:rsid w:val="003839E7"/>
    <w:rsid w:val="003A2A06"/>
    <w:rsid w:val="003E6D84"/>
    <w:rsid w:val="003F44D4"/>
    <w:rsid w:val="004247FD"/>
    <w:rsid w:val="0043453F"/>
    <w:rsid w:val="00453E59"/>
    <w:rsid w:val="004558B3"/>
    <w:rsid w:val="004661BB"/>
    <w:rsid w:val="0046795B"/>
    <w:rsid w:val="00493D70"/>
    <w:rsid w:val="00494F91"/>
    <w:rsid w:val="004A1733"/>
    <w:rsid w:val="004A283D"/>
    <w:rsid w:val="004B5E65"/>
    <w:rsid w:val="004D2E5C"/>
    <w:rsid w:val="004D5EBC"/>
    <w:rsid w:val="00505A8A"/>
    <w:rsid w:val="005216A0"/>
    <w:rsid w:val="005268DA"/>
    <w:rsid w:val="00543301"/>
    <w:rsid w:val="005467E6"/>
    <w:rsid w:val="00576EEF"/>
    <w:rsid w:val="00585C8C"/>
    <w:rsid w:val="005914CA"/>
    <w:rsid w:val="005969FF"/>
    <w:rsid w:val="005B7771"/>
    <w:rsid w:val="005F7BD6"/>
    <w:rsid w:val="00603701"/>
    <w:rsid w:val="00604376"/>
    <w:rsid w:val="00611101"/>
    <w:rsid w:val="00634017"/>
    <w:rsid w:val="00634304"/>
    <w:rsid w:val="006361AC"/>
    <w:rsid w:val="00654FF4"/>
    <w:rsid w:val="006730F1"/>
    <w:rsid w:val="00674B1C"/>
    <w:rsid w:val="00690AE7"/>
    <w:rsid w:val="00696571"/>
    <w:rsid w:val="006A3885"/>
    <w:rsid w:val="006B0630"/>
    <w:rsid w:val="006F6798"/>
    <w:rsid w:val="0070147A"/>
    <w:rsid w:val="00705CCD"/>
    <w:rsid w:val="007179BA"/>
    <w:rsid w:val="00722152"/>
    <w:rsid w:val="007264FF"/>
    <w:rsid w:val="007275AA"/>
    <w:rsid w:val="00784C05"/>
    <w:rsid w:val="00795CAE"/>
    <w:rsid w:val="007A2895"/>
    <w:rsid w:val="007B035D"/>
    <w:rsid w:val="007C3EF9"/>
    <w:rsid w:val="007C5134"/>
    <w:rsid w:val="007D7F37"/>
    <w:rsid w:val="007E20CA"/>
    <w:rsid w:val="007E3B35"/>
    <w:rsid w:val="007E4A26"/>
    <w:rsid w:val="007F00E3"/>
    <w:rsid w:val="007F6071"/>
    <w:rsid w:val="0081226F"/>
    <w:rsid w:val="0082201F"/>
    <w:rsid w:val="00827EAD"/>
    <w:rsid w:val="0083304E"/>
    <w:rsid w:val="00854D58"/>
    <w:rsid w:val="0086321D"/>
    <w:rsid w:val="008717F0"/>
    <w:rsid w:val="008916D0"/>
    <w:rsid w:val="008A5AC0"/>
    <w:rsid w:val="008C191A"/>
    <w:rsid w:val="008C2D32"/>
    <w:rsid w:val="008D3F6C"/>
    <w:rsid w:val="008E613D"/>
    <w:rsid w:val="008F1979"/>
    <w:rsid w:val="0090433D"/>
    <w:rsid w:val="00905F81"/>
    <w:rsid w:val="00950C88"/>
    <w:rsid w:val="00951586"/>
    <w:rsid w:val="0097086B"/>
    <w:rsid w:val="00985034"/>
    <w:rsid w:val="009A3644"/>
    <w:rsid w:val="009C0456"/>
    <w:rsid w:val="009C21CF"/>
    <w:rsid w:val="00A261AB"/>
    <w:rsid w:val="00A334A5"/>
    <w:rsid w:val="00A342F1"/>
    <w:rsid w:val="00A45E6E"/>
    <w:rsid w:val="00A576AB"/>
    <w:rsid w:val="00A665E7"/>
    <w:rsid w:val="00A67BE3"/>
    <w:rsid w:val="00A8703F"/>
    <w:rsid w:val="00A91BAF"/>
    <w:rsid w:val="00A91DEC"/>
    <w:rsid w:val="00A97018"/>
    <w:rsid w:val="00AB38F1"/>
    <w:rsid w:val="00AB68F1"/>
    <w:rsid w:val="00AB6C31"/>
    <w:rsid w:val="00AC2996"/>
    <w:rsid w:val="00AC6EFB"/>
    <w:rsid w:val="00AF34AD"/>
    <w:rsid w:val="00B2117D"/>
    <w:rsid w:val="00B26D40"/>
    <w:rsid w:val="00B4003F"/>
    <w:rsid w:val="00B72C83"/>
    <w:rsid w:val="00BB5604"/>
    <w:rsid w:val="00BB774C"/>
    <w:rsid w:val="00BC6138"/>
    <w:rsid w:val="00BE60C9"/>
    <w:rsid w:val="00BE68F8"/>
    <w:rsid w:val="00C05307"/>
    <w:rsid w:val="00C10D99"/>
    <w:rsid w:val="00C2609E"/>
    <w:rsid w:val="00C32FE0"/>
    <w:rsid w:val="00C47D7F"/>
    <w:rsid w:val="00C750F4"/>
    <w:rsid w:val="00C75B64"/>
    <w:rsid w:val="00CC64FE"/>
    <w:rsid w:val="00CD7602"/>
    <w:rsid w:val="00CE11EB"/>
    <w:rsid w:val="00D0626E"/>
    <w:rsid w:val="00D11922"/>
    <w:rsid w:val="00D52FD1"/>
    <w:rsid w:val="00D71233"/>
    <w:rsid w:val="00D77FCC"/>
    <w:rsid w:val="00DD5002"/>
    <w:rsid w:val="00E00565"/>
    <w:rsid w:val="00E22781"/>
    <w:rsid w:val="00E339C1"/>
    <w:rsid w:val="00E72BC9"/>
    <w:rsid w:val="00E80A28"/>
    <w:rsid w:val="00E83AE3"/>
    <w:rsid w:val="00EA2125"/>
    <w:rsid w:val="00EA64B6"/>
    <w:rsid w:val="00EB4161"/>
    <w:rsid w:val="00EC3477"/>
    <w:rsid w:val="00EC4CB1"/>
    <w:rsid w:val="00EC5880"/>
    <w:rsid w:val="00EC7296"/>
    <w:rsid w:val="00EF4156"/>
    <w:rsid w:val="00EF6CBA"/>
    <w:rsid w:val="00F1714E"/>
    <w:rsid w:val="00F22BA4"/>
    <w:rsid w:val="00F32BC7"/>
    <w:rsid w:val="00F538F3"/>
    <w:rsid w:val="00F54BF3"/>
    <w:rsid w:val="00F6489D"/>
    <w:rsid w:val="00F72126"/>
    <w:rsid w:val="00F77FCD"/>
    <w:rsid w:val="00F81441"/>
    <w:rsid w:val="00F84791"/>
    <w:rsid w:val="00F86330"/>
    <w:rsid w:val="00F93AB4"/>
    <w:rsid w:val="00F9626A"/>
    <w:rsid w:val="00FA7BD9"/>
    <w:rsid w:val="00FB1323"/>
    <w:rsid w:val="00FC609C"/>
    <w:rsid w:val="01AF59D0"/>
    <w:rsid w:val="03D5E675"/>
    <w:rsid w:val="05492C7C"/>
    <w:rsid w:val="072C67AC"/>
    <w:rsid w:val="08BB3B2A"/>
    <w:rsid w:val="0B0F7C67"/>
    <w:rsid w:val="0BABF727"/>
    <w:rsid w:val="0C423DD9"/>
    <w:rsid w:val="10F4B06F"/>
    <w:rsid w:val="11A7B041"/>
    <w:rsid w:val="1324B373"/>
    <w:rsid w:val="1535B31B"/>
    <w:rsid w:val="1545A8EC"/>
    <w:rsid w:val="16BE0DB6"/>
    <w:rsid w:val="1B86CFA6"/>
    <w:rsid w:val="1C606DEE"/>
    <w:rsid w:val="1F30D6FC"/>
    <w:rsid w:val="1FB37DC2"/>
    <w:rsid w:val="222A2C01"/>
    <w:rsid w:val="2756F1C2"/>
    <w:rsid w:val="28720C89"/>
    <w:rsid w:val="2D2C0230"/>
    <w:rsid w:val="2D482400"/>
    <w:rsid w:val="2DEF88B1"/>
    <w:rsid w:val="2EB71FF5"/>
    <w:rsid w:val="3039DD7C"/>
    <w:rsid w:val="304DE418"/>
    <w:rsid w:val="35B53EBD"/>
    <w:rsid w:val="36344838"/>
    <w:rsid w:val="38DA727D"/>
    <w:rsid w:val="393F397F"/>
    <w:rsid w:val="3D732B00"/>
    <w:rsid w:val="3E48F9BE"/>
    <w:rsid w:val="3FD715AD"/>
    <w:rsid w:val="4055A295"/>
    <w:rsid w:val="41073D84"/>
    <w:rsid w:val="412A19BB"/>
    <w:rsid w:val="41B71F9A"/>
    <w:rsid w:val="41DEA2E9"/>
    <w:rsid w:val="424E626B"/>
    <w:rsid w:val="43563995"/>
    <w:rsid w:val="449A6E76"/>
    <w:rsid w:val="46D4FFB5"/>
    <w:rsid w:val="46D83E80"/>
    <w:rsid w:val="4702402F"/>
    <w:rsid w:val="474B9894"/>
    <w:rsid w:val="480141CC"/>
    <w:rsid w:val="4A02DCE8"/>
    <w:rsid w:val="4DB8CAEF"/>
    <w:rsid w:val="4F4CF8F9"/>
    <w:rsid w:val="53ACC8AD"/>
    <w:rsid w:val="57428DCB"/>
    <w:rsid w:val="5754F7D8"/>
    <w:rsid w:val="5EF52D52"/>
    <w:rsid w:val="5F883704"/>
    <w:rsid w:val="6104DC92"/>
    <w:rsid w:val="6151952F"/>
    <w:rsid w:val="65E5FB7D"/>
    <w:rsid w:val="670C3BC2"/>
    <w:rsid w:val="676838D7"/>
    <w:rsid w:val="67C49354"/>
    <w:rsid w:val="69833642"/>
    <w:rsid w:val="6A3FB645"/>
    <w:rsid w:val="6A5B7AC8"/>
    <w:rsid w:val="6B632FB5"/>
    <w:rsid w:val="6C73BB81"/>
    <w:rsid w:val="6CA5FD92"/>
    <w:rsid w:val="6D49436D"/>
    <w:rsid w:val="6D6B97A8"/>
    <w:rsid w:val="70B44ED6"/>
    <w:rsid w:val="71349554"/>
    <w:rsid w:val="72254EF2"/>
    <w:rsid w:val="72D5117A"/>
    <w:rsid w:val="7333D687"/>
    <w:rsid w:val="73D37AA6"/>
    <w:rsid w:val="74F8F82D"/>
    <w:rsid w:val="7571C05B"/>
    <w:rsid w:val="7590462A"/>
    <w:rsid w:val="75CBDA47"/>
    <w:rsid w:val="75E61349"/>
    <w:rsid w:val="762F0612"/>
    <w:rsid w:val="76648CD1"/>
    <w:rsid w:val="77268195"/>
    <w:rsid w:val="791F3CBC"/>
    <w:rsid w:val="7C119DB3"/>
    <w:rsid w:val="7C4C08E2"/>
    <w:rsid w:val="7C5AE80D"/>
    <w:rsid w:val="7CC2E8D1"/>
    <w:rsid w:val="7DCADE29"/>
    <w:rsid w:val="7F484AD9"/>
    <w:rsid w:val="7FC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E7D4"/>
  <w15:chartTrackingRefBased/>
  <w15:docId w15:val="{66CC119A-F19A-47EE-8E23-F32CE8C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F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80"/>
    <w:pPr>
      <w:ind w:left="720"/>
      <w:contextualSpacing/>
    </w:pPr>
  </w:style>
  <w:style w:type="table" w:styleId="TableGrid">
    <w:name w:val="Table Grid"/>
    <w:basedOn w:val="TableNormal"/>
    <w:uiPriority w:val="39"/>
    <w:rsid w:val="00EC5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C29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3F6C"/>
    <w:rPr>
      <w:color w:val="86BC2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D3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979"/>
    <w:rPr>
      <w:color w:val="C6C6C6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730F1"/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7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95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5B"/>
  </w:style>
  <w:style w:type="paragraph" w:styleId="Footer">
    <w:name w:val="footer"/>
    <w:basedOn w:val="Normal"/>
    <w:link w:val="FooterChar"/>
    <w:uiPriority w:val="99"/>
    <w:unhideWhenUsed/>
    <w:rsid w:val="002B395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5B"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7" /><Relationship Type="http://schemas.openxmlformats.org/officeDocument/2006/relationships/hyperlink" Target="https://law.gov.wales/publicservices/social-care/Local-authority-responsibilities/general-and-strategic-duties/information-advice-and-assistance/?lang=cy" TargetMode="External" Id="R9dde7b7781614e13" /><Relationship Type="http://schemas.openxmlformats.org/officeDocument/2006/relationships/hyperlink" Target="https://diogelu.cymru/adu/ap/a1p.p4.html?highlight=early" TargetMode="External" Id="Rc9dcd257a8154932" /><Relationship Type="http://schemas.openxmlformats.org/officeDocument/2006/relationships/hyperlink" Target="https://diogelu.cymru/adu/a1/a1.p7.html" TargetMode="External" Id="Rd3e518ae18754205" /><Relationship Type="http://schemas.openxmlformats.org/officeDocument/2006/relationships/hyperlink" Target="https://diogelu.cymru/adu/ap/a1p.p4.html?highlight=early" TargetMode="External" Id="Ra2dc06e1c79a4dd8" /><Relationship Type="http://schemas.openxmlformats.org/officeDocument/2006/relationships/hyperlink" Target="https://diogelu.cymru/adu/ap/a1p.p6.html?highlight=early" TargetMode="External" Id="Rf231b565fec54f57" /><Relationship Type="http://schemas.openxmlformats.org/officeDocument/2006/relationships/hyperlink" Target="https://diogelu.cymru/adu/ap/a1p.p4.html?highlight=early" TargetMode="External" Id="Rc10c267c4f364f3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SCW big">
  <a:themeElements>
    <a:clrScheme name="SCW Full">
      <a:dk1>
        <a:srgbClr val="37394C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W big" id="{DB79ED1A-5E58-4DFF-A093-7F8976193DA5}" vid="{B2C46FE7-8F89-4B1C-BB88-ED06A7B027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6CA7B-6C61-4EF0-A97D-C0E6B8B7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3C2CA-C5E5-43CF-B8D4-5FD3356B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4B913-AC07-4E1D-81BF-CD837B40BA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Esyllt Crozier</lastModifiedBy>
  <revision>12</revision>
  <dcterms:created xsi:type="dcterms:W3CDTF">2020-07-10T13:03:00.0000000Z</dcterms:created>
  <dcterms:modified xsi:type="dcterms:W3CDTF">2020-09-28T19:04:27.5943521Z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