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5B91" w14:textId="77777777" w:rsidR="00742998" w:rsidRPr="002C3406" w:rsidRDefault="00742998" w:rsidP="002C3406">
      <w:pPr>
        <w:pStyle w:val="Heading1"/>
      </w:pPr>
      <w:r w:rsidRPr="002C3406">
        <w:t>Sampl log cynnydd</w:t>
      </w:r>
    </w:p>
    <w:p w14:paraId="5275D7EB" w14:textId="3A32319C" w:rsidR="00A87830" w:rsidRPr="00FB7806" w:rsidRDefault="00AE680F" w:rsidP="00A87830">
      <w:pPr>
        <w:rPr>
          <w:b/>
          <w:bCs/>
        </w:rPr>
      </w:pPr>
      <w:r w:rsidRPr="00FB7806">
        <w:rPr>
          <w:b/>
          <w:bCs/>
          <w:lang w:val="cy-GB"/>
        </w:rPr>
        <w:t>Cofnod cynnydd enghreifftiol Fframwaith Sefydlu ar gyfer Rheolwyr Gofal Cymdeithasol: Adran 11 Arwain a rheoli gofal a chymorth i unigolion sy'n byw mewn lleoliadau cartref gofal</w:t>
      </w:r>
    </w:p>
    <w:tbl>
      <w:tblPr>
        <w:tblStyle w:val="TableGrid"/>
        <w:tblW w:w="0" w:type="auto"/>
        <w:tblLook w:val="04A0" w:firstRow="1" w:lastRow="0" w:firstColumn="1" w:lastColumn="0" w:noHBand="0" w:noVBand="1"/>
      </w:tblPr>
      <w:tblGrid>
        <w:gridCol w:w="5665"/>
        <w:gridCol w:w="5812"/>
        <w:gridCol w:w="2471"/>
      </w:tblGrid>
      <w:tr w:rsidR="00A1417E" w14:paraId="1F288004" w14:textId="29DE24EF" w:rsidTr="002C3406">
        <w:trPr>
          <w:tblHeader/>
        </w:trPr>
        <w:tc>
          <w:tcPr>
            <w:tcW w:w="5665" w:type="dxa"/>
            <w:shd w:val="clear" w:color="auto" w:fill="auto"/>
          </w:tcPr>
          <w:p w14:paraId="2D09CD0B" w14:textId="5A456228" w:rsidR="00794101" w:rsidRPr="00FB7806" w:rsidRDefault="00AE680F" w:rsidP="00794101">
            <w:pPr>
              <w:rPr>
                <w:b/>
              </w:rPr>
            </w:pPr>
            <w:r>
              <w:rPr>
                <w:b/>
                <w:bCs/>
                <w:lang w:val="cy-GB"/>
              </w:rPr>
              <w:t>Nodiadau cryno</w:t>
            </w:r>
          </w:p>
        </w:tc>
        <w:tc>
          <w:tcPr>
            <w:tcW w:w="5812" w:type="dxa"/>
            <w:shd w:val="clear" w:color="auto" w:fill="auto"/>
          </w:tcPr>
          <w:p w14:paraId="6C0BE3A1" w14:textId="7553129F" w:rsidR="00794101" w:rsidRPr="00FB7806" w:rsidRDefault="00AE680F" w:rsidP="00794101">
            <w:pPr>
              <w:rPr>
                <w:b/>
              </w:rPr>
            </w:pPr>
            <w:r>
              <w:rPr>
                <w:b/>
                <w:bCs/>
                <w:lang w:val="cy-GB"/>
              </w:rPr>
              <w:t xml:space="preserve">Enghreifftiau o dystiolaeth </w:t>
            </w:r>
          </w:p>
        </w:tc>
        <w:tc>
          <w:tcPr>
            <w:tcW w:w="2471" w:type="dxa"/>
            <w:shd w:val="clear" w:color="auto" w:fill="auto"/>
          </w:tcPr>
          <w:p w14:paraId="4A3BB2AD" w14:textId="0EFE45C4" w:rsidR="00794101" w:rsidRPr="00FB7806" w:rsidRDefault="00AE680F" w:rsidP="00794101">
            <w:pPr>
              <w:rPr>
                <w:b/>
              </w:rPr>
            </w:pPr>
            <w:r>
              <w:rPr>
                <w:b/>
                <w:bCs/>
                <w:lang w:val="cy-GB"/>
              </w:rPr>
              <w:t>Llofnod, rôl a dyddiad</w:t>
            </w:r>
          </w:p>
        </w:tc>
      </w:tr>
      <w:tr w:rsidR="00A1417E" w14:paraId="3B490D70" w14:textId="6F42661F" w:rsidTr="00794101">
        <w:tc>
          <w:tcPr>
            <w:tcW w:w="5665" w:type="dxa"/>
          </w:tcPr>
          <w:p w14:paraId="6FC3DBE9" w14:textId="6537AEEC" w:rsidR="00794101" w:rsidRPr="00FB7806" w:rsidRDefault="00AE680F" w:rsidP="00E72F44">
            <w:pPr>
              <w:rPr>
                <w:b/>
              </w:rPr>
            </w:pPr>
            <w:r w:rsidRPr="00FB7806">
              <w:rPr>
                <w:bCs/>
                <w:lang w:val="cy-GB"/>
              </w:rPr>
              <w:t>Mae angen croesgyfeirio tystiolaeth gyda'r adran ymarfer proffesiynol</w:t>
            </w:r>
          </w:p>
        </w:tc>
        <w:tc>
          <w:tcPr>
            <w:tcW w:w="5812" w:type="dxa"/>
          </w:tcPr>
          <w:p w14:paraId="61766A91" w14:textId="77777777" w:rsidR="00794101" w:rsidRPr="0059183A" w:rsidRDefault="00AE680F" w:rsidP="00794101">
            <w:pPr>
              <w:pStyle w:val="ListParagraph"/>
              <w:numPr>
                <w:ilvl w:val="0"/>
                <w:numId w:val="5"/>
              </w:numPr>
            </w:pPr>
            <w:r w:rsidRPr="0059183A">
              <w:rPr>
                <w:lang w:val="cy-GB"/>
              </w:rPr>
              <w:t>Nodiadau goruchwylio 20/03/20, 06/05/20, 30/06/20, 01/08/20, 29/09/20</w:t>
            </w:r>
          </w:p>
          <w:p w14:paraId="16E31B77" w14:textId="7D545291" w:rsidR="00794101" w:rsidRPr="0059183A" w:rsidRDefault="00AE680F" w:rsidP="00794101">
            <w:pPr>
              <w:pStyle w:val="ListParagraph"/>
              <w:numPr>
                <w:ilvl w:val="0"/>
                <w:numId w:val="5"/>
              </w:numPr>
            </w:pPr>
            <w:r w:rsidRPr="0059183A">
              <w:rPr>
                <w:lang w:val="cy-GB"/>
              </w:rPr>
              <w:t xml:space="preserve">Archwiliad </w:t>
            </w:r>
            <w:r w:rsidR="00D33B8A">
              <w:rPr>
                <w:lang w:val="cy-GB"/>
              </w:rPr>
              <w:t>0</w:t>
            </w:r>
            <w:r w:rsidRPr="0059183A">
              <w:rPr>
                <w:lang w:val="cy-GB"/>
              </w:rPr>
              <w:t>2/07/20</w:t>
            </w:r>
          </w:p>
          <w:p w14:paraId="21A14F17" w14:textId="4AAC798F" w:rsidR="00794101" w:rsidRDefault="00AE680F" w:rsidP="00794101">
            <w:pPr>
              <w:pStyle w:val="ListParagraph"/>
              <w:numPr>
                <w:ilvl w:val="0"/>
                <w:numId w:val="5"/>
              </w:numPr>
            </w:pPr>
            <w:r w:rsidRPr="0059183A">
              <w:rPr>
                <w:lang w:val="cy-GB"/>
              </w:rPr>
              <w:t>Adolygiad prawf 29/09/20</w:t>
            </w:r>
          </w:p>
          <w:p w14:paraId="55C052D1" w14:textId="1964B475" w:rsidR="00794101" w:rsidRPr="0059183A" w:rsidRDefault="00AE680F" w:rsidP="00794101">
            <w:pPr>
              <w:pStyle w:val="ListParagraph"/>
              <w:numPr>
                <w:ilvl w:val="0"/>
                <w:numId w:val="5"/>
              </w:numPr>
            </w:pPr>
            <w:r w:rsidRPr="0059183A">
              <w:rPr>
                <w:lang w:val="cy-GB"/>
              </w:rPr>
              <w:t>Protocolau meddygon teulu 22/05/20</w:t>
            </w:r>
          </w:p>
          <w:p w14:paraId="49EE0F7F" w14:textId="587AE9AE" w:rsidR="00794101" w:rsidRPr="00FB7806" w:rsidRDefault="00AE680F" w:rsidP="00794101">
            <w:pPr>
              <w:pStyle w:val="ListParagraph"/>
              <w:numPr>
                <w:ilvl w:val="0"/>
                <w:numId w:val="5"/>
              </w:numPr>
              <w:spacing w:after="0"/>
              <w:rPr>
                <w:bCs/>
              </w:rPr>
            </w:pPr>
            <w:r w:rsidRPr="00FB7806">
              <w:rPr>
                <w:bCs/>
                <w:lang w:val="cy-GB"/>
              </w:rPr>
              <w:t>Cynlluniau personol - amrywiol</w:t>
            </w:r>
          </w:p>
          <w:p w14:paraId="37E99D79" w14:textId="04C0318F" w:rsidR="00794101" w:rsidRPr="00FB7806" w:rsidRDefault="00AE680F" w:rsidP="00794101">
            <w:pPr>
              <w:pStyle w:val="ListParagraph"/>
              <w:numPr>
                <w:ilvl w:val="0"/>
                <w:numId w:val="5"/>
              </w:numPr>
              <w:spacing w:after="0"/>
              <w:rPr>
                <w:bCs/>
              </w:rPr>
            </w:pPr>
            <w:r w:rsidRPr="00FB7806">
              <w:rPr>
                <w:bCs/>
                <w:lang w:val="cy-GB"/>
              </w:rPr>
              <w:t>Pecyn croeso 25/08/20</w:t>
            </w:r>
          </w:p>
          <w:p w14:paraId="7A1EC9B9" w14:textId="26A55629" w:rsidR="00794101" w:rsidRDefault="00AE680F" w:rsidP="00794101">
            <w:pPr>
              <w:pStyle w:val="ListParagraph"/>
              <w:numPr>
                <w:ilvl w:val="0"/>
                <w:numId w:val="5"/>
              </w:numPr>
              <w:spacing w:after="0"/>
              <w:rPr>
                <w:bCs/>
              </w:rPr>
            </w:pPr>
            <w:r w:rsidRPr="00FB7806">
              <w:rPr>
                <w:bCs/>
                <w:lang w:val="cy-GB"/>
              </w:rPr>
              <w:t>Polisi Gofal Diwedd Oes 29/09/20</w:t>
            </w:r>
          </w:p>
          <w:p w14:paraId="0191391F" w14:textId="405A103F" w:rsidR="00794101" w:rsidRPr="002C3406" w:rsidRDefault="00AE680F" w:rsidP="002C3406">
            <w:pPr>
              <w:pStyle w:val="ListParagraph"/>
              <w:numPr>
                <w:ilvl w:val="0"/>
                <w:numId w:val="5"/>
              </w:numPr>
              <w:spacing w:after="0"/>
              <w:rPr>
                <w:bCs/>
              </w:rPr>
            </w:pPr>
            <w:r>
              <w:rPr>
                <w:bCs/>
                <w:lang w:val="cy-GB"/>
              </w:rPr>
              <w:t>Hyfforddiant a fynychwyd – Gofal Diwedd Oes Awst 2020</w:t>
            </w:r>
          </w:p>
        </w:tc>
        <w:tc>
          <w:tcPr>
            <w:tcW w:w="2471" w:type="dxa"/>
          </w:tcPr>
          <w:p w14:paraId="196A988E" w14:textId="77777777" w:rsidR="00525FB5" w:rsidRPr="00525FB5" w:rsidRDefault="00525FB5" w:rsidP="00794101">
            <w:pPr>
              <w:rPr>
                <w:rFonts w:ascii="Bradley Hand" w:hAnsi="Bradley Hand"/>
                <w:i/>
                <w:iCs/>
                <w:lang w:val="cy-GB"/>
              </w:rPr>
            </w:pPr>
            <w:r w:rsidRPr="00525FB5">
              <w:rPr>
                <w:rFonts w:ascii="Bradley Hand" w:hAnsi="Bradley Hand"/>
                <w:i/>
                <w:iCs/>
                <w:lang w:val="cy-GB"/>
              </w:rPr>
              <w:t xml:space="preserve">Mary Jones </w:t>
            </w:r>
          </w:p>
          <w:p w14:paraId="1260659A" w14:textId="2A26467B" w:rsidR="00794101" w:rsidRDefault="00AE680F" w:rsidP="00794101">
            <w:r>
              <w:rPr>
                <w:lang w:val="cy-GB"/>
              </w:rPr>
              <w:t>Mary Jones Rheolwr Rhanbarthol</w:t>
            </w:r>
          </w:p>
          <w:p w14:paraId="615493D8" w14:textId="17267281" w:rsidR="00794101" w:rsidRPr="0059183A" w:rsidRDefault="00AE680F" w:rsidP="00794101">
            <w:r>
              <w:rPr>
                <w:lang w:val="cy-GB"/>
              </w:rPr>
              <w:t>3 Hydref 2020</w:t>
            </w:r>
          </w:p>
        </w:tc>
      </w:tr>
    </w:tbl>
    <w:p w14:paraId="17917F68" w14:textId="6BC04C45" w:rsidR="0054257A" w:rsidRPr="00FB7806" w:rsidRDefault="0054257A" w:rsidP="00A87830">
      <w:pPr>
        <w:rPr>
          <w:b/>
        </w:rPr>
      </w:pPr>
    </w:p>
    <w:p w14:paraId="4B3AE256" w14:textId="41E65578" w:rsidR="0054257A" w:rsidRDefault="0054257A" w:rsidP="00A87830">
      <w:pPr>
        <w:rPr>
          <w:b/>
        </w:rPr>
      </w:pPr>
    </w:p>
    <w:p w14:paraId="3C69C56B" w14:textId="40C77822" w:rsidR="002C3406" w:rsidRDefault="002C3406" w:rsidP="00A87830">
      <w:pPr>
        <w:rPr>
          <w:b/>
        </w:rPr>
      </w:pPr>
    </w:p>
    <w:p w14:paraId="3F587729" w14:textId="3FE02C52" w:rsidR="002C3406" w:rsidRDefault="002C3406" w:rsidP="00A87830">
      <w:pPr>
        <w:rPr>
          <w:b/>
        </w:rPr>
      </w:pPr>
    </w:p>
    <w:p w14:paraId="16112A1F" w14:textId="2B89A30E" w:rsidR="002C3406" w:rsidRDefault="002C3406" w:rsidP="00A87830">
      <w:pPr>
        <w:rPr>
          <w:b/>
        </w:rPr>
      </w:pPr>
    </w:p>
    <w:p w14:paraId="5A4127FA" w14:textId="77777777" w:rsidR="002C3406" w:rsidRPr="00FB7806" w:rsidRDefault="002C3406" w:rsidP="00A87830">
      <w:pPr>
        <w:rPr>
          <w:b/>
        </w:rPr>
      </w:pPr>
    </w:p>
    <w:tbl>
      <w:tblPr>
        <w:tblStyle w:val="TableGrid"/>
        <w:tblW w:w="0" w:type="auto"/>
        <w:tblLook w:val="04A0" w:firstRow="1" w:lastRow="0" w:firstColumn="1" w:lastColumn="0" w:noHBand="0" w:noVBand="1"/>
      </w:tblPr>
      <w:tblGrid>
        <w:gridCol w:w="2547"/>
        <w:gridCol w:w="4961"/>
        <w:gridCol w:w="4438"/>
        <w:gridCol w:w="2002"/>
      </w:tblGrid>
      <w:tr w:rsidR="00A1417E" w14:paraId="766BDC3A" w14:textId="77777777" w:rsidTr="002C3406">
        <w:tc>
          <w:tcPr>
            <w:tcW w:w="2547" w:type="dxa"/>
            <w:shd w:val="clear" w:color="auto" w:fill="auto"/>
          </w:tcPr>
          <w:p w14:paraId="0DE93641" w14:textId="636DD071" w:rsidR="0054257A" w:rsidRPr="00FB7806" w:rsidRDefault="00AE680F" w:rsidP="0054257A">
            <w:pPr>
              <w:rPr>
                <w:b/>
              </w:rPr>
            </w:pPr>
            <w:r w:rsidRPr="00FB7806">
              <w:rPr>
                <w:b/>
                <w:bCs/>
                <w:lang w:val="cy-GB"/>
              </w:rPr>
              <w:lastRenderedPageBreak/>
              <w:t>Safonau sefydlu</w:t>
            </w:r>
          </w:p>
        </w:tc>
        <w:tc>
          <w:tcPr>
            <w:tcW w:w="4961" w:type="dxa"/>
            <w:shd w:val="clear" w:color="auto" w:fill="auto"/>
          </w:tcPr>
          <w:p w14:paraId="46D313F6" w14:textId="344AF692" w:rsidR="0054257A" w:rsidRPr="00FB7806" w:rsidRDefault="00AE680F" w:rsidP="0054257A">
            <w:pPr>
              <w:rPr>
                <w:b/>
              </w:rPr>
            </w:pPr>
            <w:r w:rsidRPr="00FB7806">
              <w:rPr>
                <w:b/>
                <w:bCs/>
                <w:lang w:val="cy-GB"/>
              </w:rPr>
              <w:t>Sut yr wyf wedi bodloni'r safon hon</w:t>
            </w:r>
          </w:p>
        </w:tc>
        <w:tc>
          <w:tcPr>
            <w:tcW w:w="4438" w:type="dxa"/>
            <w:shd w:val="clear" w:color="auto" w:fill="auto"/>
          </w:tcPr>
          <w:p w14:paraId="2AB18E9F" w14:textId="0D3214D0" w:rsidR="0054257A" w:rsidRPr="00FB7806" w:rsidRDefault="00AE680F" w:rsidP="0054257A">
            <w:pPr>
              <w:rPr>
                <w:b/>
              </w:rPr>
            </w:pPr>
            <w:r w:rsidRPr="00FB7806">
              <w:rPr>
                <w:b/>
                <w:bCs/>
                <w:lang w:val="cy-GB"/>
              </w:rPr>
              <w:t xml:space="preserve">Sylwadau gan y sawl sy'n llofnodi i gadarnhau i'r safon gael ei bodloni </w:t>
            </w:r>
          </w:p>
        </w:tc>
        <w:tc>
          <w:tcPr>
            <w:tcW w:w="2002" w:type="dxa"/>
            <w:shd w:val="clear" w:color="auto" w:fill="auto"/>
          </w:tcPr>
          <w:p w14:paraId="78B943D3" w14:textId="3EC38195" w:rsidR="0054257A" w:rsidRPr="00FB7806" w:rsidRDefault="00AE680F" w:rsidP="0054257A">
            <w:pPr>
              <w:rPr>
                <w:b/>
              </w:rPr>
            </w:pPr>
            <w:r w:rsidRPr="00FB7806">
              <w:rPr>
                <w:b/>
                <w:bCs/>
                <w:lang w:val="cy-GB"/>
              </w:rPr>
              <w:t xml:space="preserve">Dyddiad a llofnodion </w:t>
            </w:r>
          </w:p>
        </w:tc>
      </w:tr>
      <w:tr w:rsidR="002C3406" w14:paraId="14383FF5" w14:textId="77777777" w:rsidTr="00EA7D71">
        <w:tc>
          <w:tcPr>
            <w:tcW w:w="13948" w:type="dxa"/>
            <w:gridSpan w:val="4"/>
          </w:tcPr>
          <w:p w14:paraId="1020A00C" w14:textId="77777777" w:rsidR="002C3406" w:rsidRPr="002C3406" w:rsidRDefault="002C3406" w:rsidP="00D15D39">
            <w:pPr>
              <w:rPr>
                <w:b/>
                <w:color w:val="11846A"/>
              </w:rPr>
            </w:pPr>
            <w:r w:rsidRPr="002C3406">
              <w:rPr>
                <w:b/>
                <w:bCs/>
                <w:color w:val="11846A"/>
                <w:lang w:val="cy-GB"/>
              </w:rPr>
              <w:t>Mae gennych wybodaeth a dealltwriaeth o'r canlynol a'r gallu i'w harwain a'u rheoli:</w:t>
            </w:r>
          </w:p>
          <w:p w14:paraId="4F052A65" w14:textId="77777777" w:rsidR="002C3406" w:rsidRPr="002C3406" w:rsidRDefault="002C3406" w:rsidP="00D15D39">
            <w:pPr>
              <w:rPr>
                <w:b/>
                <w:color w:val="11846A"/>
              </w:rPr>
            </w:pPr>
          </w:p>
        </w:tc>
      </w:tr>
      <w:tr w:rsidR="00A1417E" w14:paraId="4B60B022" w14:textId="77777777" w:rsidTr="00794101">
        <w:tc>
          <w:tcPr>
            <w:tcW w:w="2547" w:type="dxa"/>
          </w:tcPr>
          <w:p w14:paraId="4CFA569F" w14:textId="77777777" w:rsidR="00A87830" w:rsidRPr="00FB7806" w:rsidRDefault="00AE680F" w:rsidP="00D15D39">
            <w:pPr>
              <w:autoSpaceDE w:val="0"/>
              <w:autoSpaceDN w:val="0"/>
              <w:adjustRightInd w:val="0"/>
            </w:pPr>
            <w:r w:rsidRPr="00FB7806">
              <w:rPr>
                <w:lang w:val="cy-GB"/>
              </w:rPr>
              <w:t>Ymarfer sy'n cydymffurfio â gofynion deddfwriaethol a rheoliadol penodol, canllawiau polisi cenedlaethol a safonau ar gyfer lleoliadau cartref gofal</w:t>
            </w:r>
          </w:p>
        </w:tc>
        <w:tc>
          <w:tcPr>
            <w:tcW w:w="4961" w:type="dxa"/>
          </w:tcPr>
          <w:p w14:paraId="56A65C2C" w14:textId="5EC99729" w:rsidR="00DC30B1" w:rsidRPr="00FB7806" w:rsidRDefault="00AE680F" w:rsidP="00D15D39">
            <w:pPr>
              <w:rPr>
                <w:bCs/>
              </w:rPr>
            </w:pPr>
            <w:r w:rsidRPr="00FB7806">
              <w:rPr>
                <w:bCs/>
                <w:lang w:val="cy-GB"/>
              </w:rPr>
              <w:t>Cwblheais archwiliad o'r cartref yn erbyn y rheoliadau a'r canllawiau statudol ar gyfer cartrefi gofal. Dewisais y prif feysydd i'w gwella ac rwyf wedi gweithio ar gynllun gweithredu gyda t</w:t>
            </w:r>
            <w:r w:rsidR="00B20F90">
              <w:rPr>
                <w:bCs/>
                <w:lang w:val="cy-GB"/>
              </w:rPr>
              <w:t>h</w:t>
            </w:r>
            <w:r w:rsidRPr="00FB7806">
              <w:rPr>
                <w:bCs/>
                <w:lang w:val="cy-GB"/>
              </w:rPr>
              <w:t>îm</w:t>
            </w:r>
            <w:r w:rsidR="00B20F90">
              <w:rPr>
                <w:bCs/>
                <w:lang w:val="cy-GB"/>
              </w:rPr>
              <w:t xml:space="preserve"> y</w:t>
            </w:r>
            <w:r w:rsidRPr="00FB7806">
              <w:rPr>
                <w:bCs/>
                <w:lang w:val="cy-GB"/>
              </w:rPr>
              <w:t xml:space="preserve"> staff. Mae llawer o welliannau i'w gwneud ond rwyf wedi canolbwyntio ar y meysydd blaenoriaeth ac wedi cysylltu hyn â hyfforddiant i'r tîm ar y fframwaith Synhwyrau. Mae'r holl gynlluniau personol yn cael eu hadolygu.</w:t>
            </w:r>
          </w:p>
          <w:p w14:paraId="3AD9E994" w14:textId="16120665" w:rsidR="0054257A" w:rsidRPr="00FB7806" w:rsidRDefault="00AE680F" w:rsidP="00D15D39">
            <w:pPr>
              <w:rPr>
                <w:bCs/>
              </w:rPr>
            </w:pPr>
            <w:r w:rsidRPr="00FB7806">
              <w:rPr>
                <w:bCs/>
                <w:lang w:val="cy-GB"/>
              </w:rPr>
              <w:t xml:space="preserve">Rwyf wedi datblygu pecyn Croeso – yn ogystal â bod yn ofyniad a bennwyd gan y </w:t>
            </w:r>
            <w:r w:rsidR="00B20F90">
              <w:rPr>
                <w:bCs/>
                <w:lang w:val="cy-GB"/>
              </w:rPr>
              <w:t>Cyngor Pobl Hŷn</w:t>
            </w:r>
            <w:r w:rsidRPr="00FB7806">
              <w:rPr>
                <w:bCs/>
                <w:lang w:val="cy-GB"/>
              </w:rPr>
              <w:t xml:space="preserve">, mae'n bwysig iawn bod </w:t>
            </w:r>
            <w:r w:rsidR="00B20F90">
              <w:rPr>
                <w:bCs/>
                <w:lang w:val="cy-GB"/>
              </w:rPr>
              <w:t>preswylwyr</w:t>
            </w:r>
            <w:r w:rsidRPr="00FB7806">
              <w:rPr>
                <w:bCs/>
                <w:lang w:val="cy-GB"/>
              </w:rPr>
              <w:t xml:space="preserve"> newydd a'u teuluoedd yn gwybod beth y gallant ei ddisgwyl gennym ni.</w:t>
            </w:r>
          </w:p>
        </w:tc>
        <w:tc>
          <w:tcPr>
            <w:tcW w:w="4438" w:type="dxa"/>
          </w:tcPr>
          <w:p w14:paraId="45994998" w14:textId="74D2F5B9" w:rsidR="0054257A" w:rsidRPr="00FB7806" w:rsidRDefault="00AE680F" w:rsidP="0054257A">
            <w:pPr>
              <w:rPr>
                <w:bCs/>
              </w:rPr>
            </w:pPr>
            <w:r w:rsidRPr="00FB7806">
              <w:rPr>
                <w:bCs/>
                <w:lang w:val="cy-GB"/>
              </w:rPr>
              <w:t>Gweler yr adran ymarfer proffesiynol, mae Julie wedi cwblhau archwiliad yn erbyn rheoliadau a chanllawiau statudol. Mae'r staff yn cael cymorth erbyn hyn i wneud amrywiaeth o newidiadau gan gynnwys dull o gynllunio personol, nodi gweithgareddau ystyrlon i breswylwyr. Gofynnwyd i staff archwilio gweithgareddau gydag unigolion / teuluoedd / ffrindiau sy'n bwysig iddyn nhw – gan bwysleisio pwysigrwydd canolbwyntio ar uchelgeisiau yn y dyfodol ac nid y presennol yn unig</w:t>
            </w:r>
            <w:r w:rsidR="00D33B8A">
              <w:rPr>
                <w:bCs/>
                <w:lang w:val="cy-GB"/>
              </w:rPr>
              <w:t>.</w:t>
            </w:r>
          </w:p>
          <w:p w14:paraId="24A9174D" w14:textId="4C8BFD59" w:rsidR="0054257A" w:rsidRPr="00FB7806" w:rsidRDefault="00AE680F" w:rsidP="0054257A">
            <w:pPr>
              <w:rPr>
                <w:bCs/>
              </w:rPr>
            </w:pPr>
            <w:r w:rsidRPr="00FB7806">
              <w:rPr>
                <w:bCs/>
                <w:lang w:val="cy-GB"/>
              </w:rPr>
              <w:t>Fframwaith synhwyrau wedi'i ddefnyddio i staff a phreswylwyr gefnogi gofal sy'n seiliedig ar berthynas ag eraill yn hytrach na gofal sy'n seiliedig ar dasgau.</w:t>
            </w:r>
          </w:p>
          <w:p w14:paraId="54E2A81C" w14:textId="5A75E2AA" w:rsidR="00A87830" w:rsidRPr="00FB7806" w:rsidRDefault="00AE680F" w:rsidP="0054257A">
            <w:pPr>
              <w:rPr>
                <w:b/>
              </w:rPr>
            </w:pPr>
            <w:r w:rsidRPr="00FB7806">
              <w:rPr>
                <w:bCs/>
                <w:lang w:val="cy-GB"/>
              </w:rPr>
              <w:lastRenderedPageBreak/>
              <w:t xml:space="preserve">Pecyn croeso wedi'i ddatblygu yn seiliedig ar ofynion </w:t>
            </w:r>
            <w:r w:rsidR="00B20F90">
              <w:rPr>
                <w:bCs/>
                <w:lang w:val="cy-GB"/>
              </w:rPr>
              <w:t>y Cyngor Pobl Hŷn.</w:t>
            </w:r>
          </w:p>
        </w:tc>
        <w:tc>
          <w:tcPr>
            <w:tcW w:w="2002" w:type="dxa"/>
          </w:tcPr>
          <w:p w14:paraId="0AC586DF" w14:textId="77777777" w:rsidR="00CC22BA" w:rsidRDefault="00AE680F" w:rsidP="00CC22BA">
            <w:r>
              <w:rPr>
                <w:lang w:val="cy-GB"/>
              </w:rPr>
              <w:lastRenderedPageBreak/>
              <w:t>23/09/20</w:t>
            </w:r>
          </w:p>
          <w:p w14:paraId="764424DE"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56D3C66B" w14:textId="77777777" w:rsidR="00CC22BA" w:rsidRDefault="00AE680F" w:rsidP="00CC22BA">
            <w:r>
              <w:rPr>
                <w:lang w:val="cy-GB"/>
              </w:rPr>
              <w:t>Julie James</w:t>
            </w:r>
          </w:p>
          <w:p w14:paraId="124E2DD6" w14:textId="65FBD83C" w:rsidR="00A87830" w:rsidRDefault="00525FB5" w:rsidP="00CC22BA">
            <w:r w:rsidRPr="00525FB5">
              <w:rPr>
                <w:rFonts w:ascii="Bradley Hand" w:hAnsi="Bradley Hand"/>
                <w:i/>
                <w:iCs/>
                <w:lang w:val="cy-GB"/>
              </w:rPr>
              <w:t>Hayley Evans</w:t>
            </w:r>
            <w:r>
              <w:rPr>
                <w:lang w:val="cy-GB"/>
              </w:rPr>
              <w:t xml:space="preserve"> </w:t>
            </w:r>
            <w:r w:rsidR="00AE680F">
              <w:rPr>
                <w:lang w:val="cy-GB"/>
              </w:rPr>
              <w:t xml:space="preserve">Hayley Evans (mentor) </w:t>
            </w:r>
          </w:p>
          <w:p w14:paraId="4978F8C8" w14:textId="77777777" w:rsidR="00CC22BA" w:rsidRDefault="00CC22BA" w:rsidP="00CC22BA">
            <w:pPr>
              <w:rPr>
                <w:b/>
              </w:rPr>
            </w:pPr>
          </w:p>
          <w:p w14:paraId="5DAA67C3" w14:textId="77777777" w:rsidR="00CC22BA" w:rsidRDefault="00CC22BA" w:rsidP="00CC22BA">
            <w:pPr>
              <w:rPr>
                <w:b/>
              </w:rPr>
            </w:pPr>
          </w:p>
          <w:p w14:paraId="6BE29782" w14:textId="77777777" w:rsidR="00CC22BA" w:rsidRDefault="00CC22BA" w:rsidP="00CC22BA">
            <w:pPr>
              <w:rPr>
                <w:b/>
              </w:rPr>
            </w:pPr>
          </w:p>
          <w:p w14:paraId="16580FBE" w14:textId="6EDB3FA6" w:rsidR="00CC22BA" w:rsidRPr="00FB7806" w:rsidRDefault="00CC22BA" w:rsidP="00CC22BA">
            <w:pPr>
              <w:rPr>
                <w:b/>
              </w:rPr>
            </w:pPr>
          </w:p>
        </w:tc>
      </w:tr>
      <w:tr w:rsidR="00A1417E" w14:paraId="4CA5637A" w14:textId="77777777" w:rsidTr="00794101">
        <w:tc>
          <w:tcPr>
            <w:tcW w:w="2547" w:type="dxa"/>
          </w:tcPr>
          <w:p w14:paraId="5751E676" w14:textId="77777777" w:rsidR="00A87830" w:rsidRPr="00B20F90" w:rsidRDefault="00AE680F" w:rsidP="00D15D39">
            <w:pPr>
              <w:autoSpaceDE w:val="0"/>
              <w:autoSpaceDN w:val="0"/>
              <w:adjustRightInd w:val="0"/>
              <w:rPr>
                <w:highlight w:val="cyan"/>
              </w:rPr>
            </w:pPr>
            <w:r w:rsidRPr="00BA6776">
              <w:rPr>
                <w:lang w:val="cy-GB"/>
              </w:rPr>
              <w:t>Cynllunio a darparu'r gwasanaeth mewn modd sy'n cefnogi ymarfer sy'n canolbwyntio ar yr unigolyn a llesiant unigolion</w:t>
            </w:r>
          </w:p>
        </w:tc>
        <w:tc>
          <w:tcPr>
            <w:tcW w:w="4961" w:type="dxa"/>
          </w:tcPr>
          <w:p w14:paraId="7C031C19" w14:textId="6A17EEBD" w:rsidR="00A87830" w:rsidRPr="00FB7806" w:rsidRDefault="00AE680F" w:rsidP="00D15D39">
            <w:pPr>
              <w:rPr>
                <w:bCs/>
              </w:rPr>
            </w:pPr>
            <w:r w:rsidRPr="00FB7806">
              <w:rPr>
                <w:bCs/>
                <w:lang w:val="cy-GB"/>
              </w:rPr>
              <w:t xml:space="preserve">Gweler uchod, adolygiad o gynlluniau personol ar gyfer pob preswylydd. </w:t>
            </w:r>
          </w:p>
        </w:tc>
        <w:tc>
          <w:tcPr>
            <w:tcW w:w="4438" w:type="dxa"/>
          </w:tcPr>
          <w:p w14:paraId="1E59E61E" w14:textId="425F5BF5" w:rsidR="00A87830" w:rsidRPr="00FB7806" w:rsidRDefault="00AE680F" w:rsidP="00D15D39">
            <w:pPr>
              <w:rPr>
                <w:b/>
              </w:rPr>
            </w:pPr>
            <w:r w:rsidRPr="00FB7806">
              <w:rPr>
                <w:bCs/>
                <w:lang w:val="cy-GB"/>
              </w:rPr>
              <w:t>Gweler uchod – archwilio a dull diwygiedig o gynllunio personol</w:t>
            </w:r>
            <w:r w:rsidR="00D33B8A">
              <w:rPr>
                <w:bCs/>
                <w:lang w:val="cy-GB"/>
              </w:rPr>
              <w:t>.</w:t>
            </w:r>
          </w:p>
        </w:tc>
        <w:tc>
          <w:tcPr>
            <w:tcW w:w="2002" w:type="dxa"/>
          </w:tcPr>
          <w:p w14:paraId="7D51C06C" w14:textId="77777777" w:rsidR="00CC22BA" w:rsidRDefault="00AE680F" w:rsidP="00CC22BA">
            <w:r>
              <w:rPr>
                <w:lang w:val="cy-GB"/>
              </w:rPr>
              <w:t>23/09/20</w:t>
            </w:r>
          </w:p>
          <w:p w14:paraId="5EC3D964"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444FE7F2" w14:textId="77777777" w:rsidR="00CC22BA" w:rsidRDefault="00AE680F" w:rsidP="00CC22BA">
            <w:r>
              <w:rPr>
                <w:lang w:val="cy-GB"/>
              </w:rPr>
              <w:t>Julie James</w:t>
            </w:r>
          </w:p>
          <w:p w14:paraId="66BF2774" w14:textId="77777777" w:rsidR="00525FB5" w:rsidRDefault="00525FB5" w:rsidP="00CC22BA">
            <w:pPr>
              <w:rPr>
                <w:rFonts w:ascii="Bradley Hand" w:hAnsi="Bradley Hand"/>
                <w:i/>
                <w:iCs/>
                <w:lang w:val="cy-GB"/>
              </w:rPr>
            </w:pPr>
          </w:p>
          <w:p w14:paraId="003B50C4" w14:textId="68BE4738" w:rsidR="00525FB5" w:rsidRDefault="00525FB5" w:rsidP="00CC22BA">
            <w:pPr>
              <w:rPr>
                <w:lang w:val="cy-GB"/>
              </w:rPr>
            </w:pPr>
            <w:r w:rsidRPr="00525FB5">
              <w:rPr>
                <w:rFonts w:ascii="Bradley Hand" w:hAnsi="Bradley Hand"/>
                <w:i/>
                <w:iCs/>
                <w:lang w:val="cy-GB"/>
              </w:rPr>
              <w:t>Hayley Evans</w:t>
            </w:r>
          </w:p>
          <w:p w14:paraId="79DDCA43" w14:textId="1A77C7DE" w:rsidR="00A87830" w:rsidRPr="00FB7806" w:rsidRDefault="00AE680F" w:rsidP="00CC22BA">
            <w:pPr>
              <w:rPr>
                <w:b/>
              </w:rPr>
            </w:pPr>
            <w:r>
              <w:rPr>
                <w:lang w:val="cy-GB"/>
              </w:rPr>
              <w:t xml:space="preserve">Hayley Evans (mentor) </w:t>
            </w:r>
          </w:p>
        </w:tc>
      </w:tr>
      <w:tr w:rsidR="00A1417E" w14:paraId="112A6888" w14:textId="77777777" w:rsidTr="00794101">
        <w:tc>
          <w:tcPr>
            <w:tcW w:w="2547" w:type="dxa"/>
          </w:tcPr>
          <w:p w14:paraId="7FE611F6" w14:textId="77777777" w:rsidR="00A87830" w:rsidRPr="00FB7806" w:rsidRDefault="00AE680F" w:rsidP="00D15D39">
            <w:pPr>
              <w:autoSpaceDE w:val="0"/>
              <w:autoSpaceDN w:val="0"/>
              <w:adjustRightInd w:val="0"/>
            </w:pPr>
            <w:r w:rsidRPr="00FB7806">
              <w:rPr>
                <w:lang w:val="cy-GB"/>
              </w:rPr>
              <w:t>Ymarfer sy'n cefnogi unigolion a theuluoedd i ymdopi â newid a phontio</w:t>
            </w:r>
          </w:p>
        </w:tc>
        <w:tc>
          <w:tcPr>
            <w:tcW w:w="4961" w:type="dxa"/>
          </w:tcPr>
          <w:p w14:paraId="384C17FC" w14:textId="58C6FF09" w:rsidR="00A87830" w:rsidRPr="00FB7806" w:rsidRDefault="00AE680F" w:rsidP="00D15D39">
            <w:pPr>
              <w:rPr>
                <w:bCs/>
              </w:rPr>
            </w:pPr>
            <w:r w:rsidRPr="00FB7806">
              <w:rPr>
                <w:bCs/>
                <w:lang w:val="cy-GB"/>
              </w:rPr>
              <w:t xml:space="preserve">Datblygwyd pecyn croeso i helpu, a chynllunio personol wedi'i wella i gynnwys 'beth sy'n bwysig' i'r preswylwyr, a mewnbwn gan deuluoedd hefyd. </w:t>
            </w:r>
          </w:p>
        </w:tc>
        <w:tc>
          <w:tcPr>
            <w:tcW w:w="4438" w:type="dxa"/>
          </w:tcPr>
          <w:p w14:paraId="5A40DDB6" w14:textId="6A11A7CD" w:rsidR="00A87830" w:rsidRPr="00FB7806" w:rsidRDefault="00AE680F" w:rsidP="00D15D39">
            <w:pPr>
              <w:rPr>
                <w:b/>
              </w:rPr>
            </w:pPr>
            <w:r w:rsidRPr="00FB7806">
              <w:rPr>
                <w:bCs/>
                <w:lang w:val="cy-GB"/>
              </w:rPr>
              <w:t>Gweler uchod – Pecyn croeso. Ar gael fel copïau papur a digidol yn awr. Mae peilot dyrannu gweithiwr allweddol i breswylwyr ar y gweill – bydd yn cefnogi cynllunio personol, gwiriadau iechyd a chysylltiadau teuluol</w:t>
            </w:r>
            <w:r w:rsidR="00D33B8A">
              <w:rPr>
                <w:bCs/>
                <w:lang w:val="cy-GB"/>
              </w:rPr>
              <w:t>.</w:t>
            </w:r>
          </w:p>
        </w:tc>
        <w:tc>
          <w:tcPr>
            <w:tcW w:w="2002" w:type="dxa"/>
          </w:tcPr>
          <w:p w14:paraId="3C01946B" w14:textId="77777777" w:rsidR="00CC22BA" w:rsidRDefault="00AE680F" w:rsidP="00CC22BA">
            <w:r>
              <w:rPr>
                <w:lang w:val="cy-GB"/>
              </w:rPr>
              <w:t>23/09/20</w:t>
            </w:r>
          </w:p>
          <w:p w14:paraId="7E961CC2"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23A79DA5" w14:textId="77777777" w:rsidR="00CC22BA" w:rsidRDefault="00AE680F" w:rsidP="00CC22BA">
            <w:r>
              <w:rPr>
                <w:lang w:val="cy-GB"/>
              </w:rPr>
              <w:t>Julie James</w:t>
            </w:r>
          </w:p>
          <w:p w14:paraId="57CA919A" w14:textId="77777777" w:rsidR="00525FB5" w:rsidRDefault="00525FB5" w:rsidP="00CC22BA">
            <w:pPr>
              <w:rPr>
                <w:rFonts w:ascii="Bradley Hand" w:hAnsi="Bradley Hand"/>
                <w:i/>
                <w:iCs/>
                <w:lang w:val="cy-GB"/>
              </w:rPr>
            </w:pPr>
          </w:p>
          <w:p w14:paraId="4F679E97" w14:textId="4E596D7F" w:rsidR="00525FB5" w:rsidRDefault="00525FB5" w:rsidP="00CC22BA">
            <w:pPr>
              <w:rPr>
                <w:lang w:val="cy-GB"/>
              </w:rPr>
            </w:pPr>
            <w:r w:rsidRPr="00525FB5">
              <w:rPr>
                <w:rFonts w:ascii="Bradley Hand" w:hAnsi="Bradley Hand"/>
                <w:i/>
                <w:iCs/>
                <w:lang w:val="cy-GB"/>
              </w:rPr>
              <w:t>Hayley Evans</w:t>
            </w:r>
          </w:p>
          <w:p w14:paraId="05866DAE" w14:textId="5FDA2919" w:rsidR="00A87830" w:rsidRPr="00FB7806" w:rsidRDefault="00AE680F" w:rsidP="00CC22BA">
            <w:pPr>
              <w:rPr>
                <w:b/>
              </w:rPr>
            </w:pPr>
            <w:r>
              <w:rPr>
                <w:lang w:val="cy-GB"/>
              </w:rPr>
              <w:t xml:space="preserve">Hayley Evans (mentor) </w:t>
            </w:r>
          </w:p>
        </w:tc>
      </w:tr>
      <w:tr w:rsidR="00A1417E" w14:paraId="789EA1E6" w14:textId="77777777" w:rsidTr="00794101">
        <w:tc>
          <w:tcPr>
            <w:tcW w:w="2547" w:type="dxa"/>
          </w:tcPr>
          <w:p w14:paraId="22F8E55A" w14:textId="77777777" w:rsidR="00A87830" w:rsidRPr="00FB7806" w:rsidRDefault="00AE680F" w:rsidP="00D15D39">
            <w:pPr>
              <w:autoSpaceDE w:val="0"/>
              <w:autoSpaceDN w:val="0"/>
              <w:adjustRightInd w:val="0"/>
            </w:pPr>
            <w:r w:rsidRPr="00FB7806">
              <w:rPr>
                <w:lang w:val="cy-GB"/>
              </w:rPr>
              <w:lastRenderedPageBreak/>
              <w:t>Ymarfer sy'n hyrwyddo iechyd a llesiant unigolion</w:t>
            </w:r>
          </w:p>
        </w:tc>
        <w:tc>
          <w:tcPr>
            <w:tcW w:w="4961" w:type="dxa"/>
          </w:tcPr>
          <w:p w14:paraId="41836D29" w14:textId="28BA5A46" w:rsidR="00DC30B1" w:rsidRPr="00FB7806" w:rsidRDefault="00AE680F" w:rsidP="00D15D39">
            <w:pPr>
              <w:rPr>
                <w:bCs/>
              </w:rPr>
            </w:pPr>
            <w:r w:rsidRPr="00FB7806">
              <w:rPr>
                <w:bCs/>
                <w:lang w:val="cy-GB"/>
              </w:rPr>
              <w:t>Gweler y nodiadau ynghylch deietegydd a meddyg teulu yn yr adran ymarfer proffesiynol. Rwyf hefyd wedi trefnu diweddariad ar gefnogi'r defnydd o feddyginiaeth gan fod nifer o wallau wedi dod i'r amlwg yn yr archwiliad.</w:t>
            </w:r>
          </w:p>
        </w:tc>
        <w:tc>
          <w:tcPr>
            <w:tcW w:w="4438" w:type="dxa"/>
          </w:tcPr>
          <w:p w14:paraId="5F3D0CCF" w14:textId="3379FDFD" w:rsidR="004B2AB2" w:rsidRPr="00FB7806" w:rsidRDefault="00AE680F" w:rsidP="004B2AB2">
            <w:pPr>
              <w:rPr>
                <w:bCs/>
              </w:rPr>
            </w:pPr>
            <w:r w:rsidRPr="00FB7806">
              <w:rPr>
                <w:bCs/>
                <w:lang w:val="cy-GB"/>
              </w:rPr>
              <w:t>Gweler yr adran ymarfer proffesiynol</w:t>
            </w:r>
            <w:r w:rsidR="00D33B8A">
              <w:rPr>
                <w:bCs/>
                <w:lang w:val="cy-GB"/>
              </w:rPr>
              <w:t>.</w:t>
            </w:r>
          </w:p>
          <w:p w14:paraId="44214AFF" w14:textId="77777777" w:rsidR="004B2AB2" w:rsidRPr="00FB7806" w:rsidRDefault="00AE680F" w:rsidP="004B2AB2">
            <w:pPr>
              <w:rPr>
                <w:bCs/>
              </w:rPr>
            </w:pPr>
            <w:r w:rsidRPr="00FB7806">
              <w:rPr>
                <w:bCs/>
                <w:lang w:val="cy-GB"/>
              </w:rPr>
              <w:t>Cwblhawyd yr archwiliad yn erbyn RISCA. Meithrin perthynas â gweithwyr proffesiynol eraill (nyrs ymataliaeth, deietegydd, meddyg teulu, nyrs practis).</w:t>
            </w:r>
          </w:p>
          <w:p w14:paraId="69FF91F6" w14:textId="5E2F7924" w:rsidR="00A87830" w:rsidRPr="00FB7806" w:rsidRDefault="00AE680F" w:rsidP="004B2AB2">
            <w:pPr>
              <w:rPr>
                <w:b/>
              </w:rPr>
            </w:pPr>
            <w:r w:rsidRPr="00FB7806">
              <w:rPr>
                <w:bCs/>
                <w:lang w:val="cy-GB"/>
              </w:rPr>
              <w:t>Hyfforddiant diweddaru meddyginiaeth wedi'i drefnu ar gyfer yr holl staff gan fod gwallau meddyginiaeth wedi'u nodi</w:t>
            </w:r>
            <w:r w:rsidR="00D33B8A">
              <w:rPr>
                <w:bCs/>
                <w:lang w:val="cy-GB"/>
              </w:rPr>
              <w:t>.</w:t>
            </w:r>
          </w:p>
        </w:tc>
        <w:tc>
          <w:tcPr>
            <w:tcW w:w="2002" w:type="dxa"/>
          </w:tcPr>
          <w:p w14:paraId="2C2F6D9A" w14:textId="0E7CE883" w:rsidR="00CC22BA" w:rsidRDefault="00AE680F" w:rsidP="00CC22BA">
            <w:r>
              <w:rPr>
                <w:lang w:val="cy-GB"/>
              </w:rPr>
              <w:t>01/08/20</w:t>
            </w:r>
          </w:p>
          <w:p w14:paraId="553BE005"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328C7D6B" w14:textId="77777777" w:rsidR="00CC22BA" w:rsidRDefault="00AE680F" w:rsidP="00CC22BA">
            <w:r>
              <w:rPr>
                <w:lang w:val="cy-GB"/>
              </w:rPr>
              <w:t>Julie James</w:t>
            </w:r>
          </w:p>
          <w:p w14:paraId="7F549743" w14:textId="77777777" w:rsidR="00525FB5" w:rsidRDefault="00525FB5" w:rsidP="00CC22BA">
            <w:pPr>
              <w:rPr>
                <w:rFonts w:ascii="Bradley Hand" w:hAnsi="Bradley Hand"/>
                <w:i/>
                <w:iCs/>
                <w:lang w:val="cy-GB"/>
              </w:rPr>
            </w:pPr>
          </w:p>
          <w:p w14:paraId="4E864F28" w14:textId="0F3BAC7B" w:rsidR="00525FB5" w:rsidRPr="00525FB5" w:rsidRDefault="00525FB5" w:rsidP="00CC22BA">
            <w:pPr>
              <w:rPr>
                <w:rFonts w:ascii="Bradley Hand" w:hAnsi="Bradley Hand"/>
                <w:i/>
                <w:iCs/>
                <w:lang w:val="cy-GB"/>
              </w:rPr>
            </w:pPr>
            <w:r w:rsidRPr="00525FB5">
              <w:rPr>
                <w:rFonts w:ascii="Bradley Hand" w:hAnsi="Bradley Hand"/>
                <w:i/>
                <w:iCs/>
                <w:lang w:val="cy-GB"/>
              </w:rPr>
              <w:t xml:space="preserve">Mary Jones </w:t>
            </w:r>
          </w:p>
          <w:p w14:paraId="0C8F82EE" w14:textId="26BD7D8D" w:rsidR="00A87830" w:rsidRPr="00FB7806" w:rsidRDefault="00AE680F" w:rsidP="00CC22BA">
            <w:pPr>
              <w:rPr>
                <w:b/>
              </w:rPr>
            </w:pPr>
            <w:r>
              <w:rPr>
                <w:lang w:val="cy-GB"/>
              </w:rPr>
              <w:t>Mary Jones</w:t>
            </w:r>
          </w:p>
        </w:tc>
      </w:tr>
      <w:tr w:rsidR="00A1417E" w14:paraId="43993AB7" w14:textId="77777777" w:rsidTr="00794101">
        <w:tc>
          <w:tcPr>
            <w:tcW w:w="2547" w:type="dxa"/>
          </w:tcPr>
          <w:p w14:paraId="78B5F2A8" w14:textId="77777777" w:rsidR="00A87830" w:rsidRPr="00FB7806" w:rsidRDefault="00AE680F" w:rsidP="00D15D39">
            <w:pPr>
              <w:autoSpaceDE w:val="0"/>
              <w:autoSpaceDN w:val="0"/>
              <w:adjustRightInd w:val="0"/>
            </w:pPr>
            <w:r w:rsidRPr="00FB7806">
              <w:rPr>
                <w:lang w:val="cy-GB"/>
              </w:rPr>
              <w:t>Cymorth i'r Gymraeg mewn lleoliadau cartref gofal</w:t>
            </w:r>
          </w:p>
        </w:tc>
        <w:tc>
          <w:tcPr>
            <w:tcW w:w="4961" w:type="dxa"/>
          </w:tcPr>
          <w:p w14:paraId="772B0BD7" w14:textId="2D53B7A8" w:rsidR="00A87830" w:rsidRPr="00FB7806" w:rsidRDefault="00AE680F" w:rsidP="00D15D39">
            <w:pPr>
              <w:rPr>
                <w:bCs/>
              </w:rPr>
            </w:pPr>
            <w:r w:rsidRPr="00FB7806">
              <w:rPr>
                <w:bCs/>
                <w:lang w:val="cy-GB"/>
              </w:rPr>
              <w:t>Dim preswylwyr Cymraeg eu hiaith ar hyn o bryd ond 2 aelod o staff sy'n siarad Cymraeg, rwyf wedi gofyn iddynt hyrwyddo'r Gymraeg ac maent wedi cyflwyno 'gair Cymraeg y dydd' i staff a phreswylwyr.</w:t>
            </w:r>
          </w:p>
        </w:tc>
        <w:tc>
          <w:tcPr>
            <w:tcW w:w="4438" w:type="dxa"/>
          </w:tcPr>
          <w:p w14:paraId="49723E33" w14:textId="63E95F10" w:rsidR="00A87830" w:rsidRPr="00FB7806" w:rsidRDefault="00AE680F" w:rsidP="00D15D39">
            <w:pPr>
              <w:rPr>
                <w:b/>
              </w:rPr>
            </w:pPr>
            <w:r w:rsidRPr="00FB7806">
              <w:rPr>
                <w:bCs/>
                <w:lang w:val="cy-GB"/>
              </w:rPr>
              <w:t>Cwblhawyd fel rhan o'r gwaith archwilio a phenodwyd Hyrwyddwyr Cymraeg.</w:t>
            </w:r>
          </w:p>
        </w:tc>
        <w:tc>
          <w:tcPr>
            <w:tcW w:w="2002" w:type="dxa"/>
          </w:tcPr>
          <w:p w14:paraId="05212838" w14:textId="77777777" w:rsidR="00CC22BA" w:rsidRDefault="00AE680F" w:rsidP="00CC22BA">
            <w:r>
              <w:rPr>
                <w:lang w:val="cy-GB"/>
              </w:rPr>
              <w:t>23/09/20</w:t>
            </w:r>
          </w:p>
          <w:p w14:paraId="750DFF7F"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6410964D" w14:textId="77777777" w:rsidR="00CC22BA" w:rsidRDefault="00AE680F" w:rsidP="00CC22BA">
            <w:r>
              <w:rPr>
                <w:lang w:val="cy-GB"/>
              </w:rPr>
              <w:t>Julie James</w:t>
            </w:r>
          </w:p>
          <w:p w14:paraId="34EADD41" w14:textId="1140B370" w:rsidR="00525FB5" w:rsidRDefault="00525FB5" w:rsidP="00CC22BA">
            <w:pPr>
              <w:rPr>
                <w:lang w:val="cy-GB"/>
              </w:rPr>
            </w:pPr>
          </w:p>
          <w:p w14:paraId="7A309824" w14:textId="35498FB8" w:rsidR="00525FB5" w:rsidRDefault="00525FB5" w:rsidP="00CC22BA">
            <w:pPr>
              <w:rPr>
                <w:lang w:val="cy-GB"/>
              </w:rPr>
            </w:pPr>
            <w:r w:rsidRPr="00525FB5">
              <w:rPr>
                <w:rFonts w:ascii="Bradley Hand" w:hAnsi="Bradley Hand"/>
                <w:i/>
                <w:iCs/>
                <w:lang w:val="cy-GB"/>
              </w:rPr>
              <w:t>Hayley Evans</w:t>
            </w:r>
          </w:p>
          <w:p w14:paraId="3EC9178C" w14:textId="350FA99E" w:rsidR="00A87830" w:rsidRPr="00FB7806" w:rsidRDefault="00AE680F" w:rsidP="00CC22BA">
            <w:pPr>
              <w:rPr>
                <w:b/>
              </w:rPr>
            </w:pPr>
            <w:r>
              <w:rPr>
                <w:lang w:val="cy-GB"/>
              </w:rPr>
              <w:t xml:space="preserve">Hayley Evans (mentor) </w:t>
            </w:r>
          </w:p>
        </w:tc>
      </w:tr>
      <w:tr w:rsidR="00A1417E" w14:paraId="6296FD1D" w14:textId="77777777" w:rsidTr="00794101">
        <w:tc>
          <w:tcPr>
            <w:tcW w:w="2547" w:type="dxa"/>
          </w:tcPr>
          <w:p w14:paraId="686E44B0" w14:textId="77777777" w:rsidR="00A87830" w:rsidRPr="00FB7806" w:rsidRDefault="00AE680F" w:rsidP="00D15D39">
            <w:pPr>
              <w:autoSpaceDE w:val="0"/>
              <w:autoSpaceDN w:val="0"/>
              <w:adjustRightInd w:val="0"/>
            </w:pPr>
            <w:r w:rsidRPr="00FB7806">
              <w:rPr>
                <w:lang w:val="cy-GB"/>
              </w:rPr>
              <w:t>Ymarfer ar gyfer gofal lliniarol a gofal diwedd oes mewn lleoliadau cartref gofal</w:t>
            </w:r>
          </w:p>
        </w:tc>
        <w:tc>
          <w:tcPr>
            <w:tcW w:w="4961" w:type="dxa"/>
          </w:tcPr>
          <w:p w14:paraId="13E65BFA" w14:textId="73E9248C" w:rsidR="00A87830" w:rsidRPr="00FB7806" w:rsidRDefault="00AE680F" w:rsidP="00D15D39">
            <w:pPr>
              <w:rPr>
                <w:bCs/>
              </w:rPr>
            </w:pPr>
            <w:r w:rsidRPr="00FB7806">
              <w:rPr>
                <w:bCs/>
                <w:lang w:val="cy-GB"/>
              </w:rPr>
              <w:t xml:space="preserve">Bûm ar gwrs gyda sefydliad Paul Satori ym mis Awst. Maen nhw wedi rhoi adnodd i mi er mwyn i mi allu </w:t>
            </w:r>
            <w:r w:rsidR="00BA6776">
              <w:rPr>
                <w:bCs/>
                <w:lang w:val="cy-GB"/>
              </w:rPr>
              <w:t>ei raeadr</w:t>
            </w:r>
            <w:r w:rsidRPr="00FB7806">
              <w:rPr>
                <w:bCs/>
                <w:lang w:val="cy-GB"/>
              </w:rPr>
              <w:t>u i'r tîm.</w:t>
            </w:r>
          </w:p>
          <w:p w14:paraId="694DF558" w14:textId="374EA0C3" w:rsidR="004B2AB2" w:rsidRPr="00FB7806" w:rsidRDefault="00AE680F" w:rsidP="00D15D39">
            <w:pPr>
              <w:rPr>
                <w:bCs/>
              </w:rPr>
            </w:pPr>
            <w:r w:rsidRPr="00FB7806">
              <w:rPr>
                <w:bCs/>
                <w:lang w:val="cy-GB"/>
              </w:rPr>
              <w:lastRenderedPageBreak/>
              <w:t>Polisi wedi'i adolygu a'i ddiwygio gyda mwy o eglurder ynghylch cynllunio ymlaen llaw a chyfarwyddebau ymlaen llaw</w:t>
            </w:r>
          </w:p>
        </w:tc>
        <w:tc>
          <w:tcPr>
            <w:tcW w:w="4438" w:type="dxa"/>
          </w:tcPr>
          <w:p w14:paraId="6ECA0FE6" w14:textId="65CBDB79" w:rsidR="00A87830" w:rsidRPr="00FB7806" w:rsidRDefault="00AE680F" w:rsidP="00D15D39">
            <w:pPr>
              <w:rPr>
                <w:b/>
              </w:rPr>
            </w:pPr>
            <w:r w:rsidRPr="00FB7806">
              <w:rPr>
                <w:bCs/>
                <w:lang w:val="cy-GB"/>
              </w:rPr>
              <w:lastRenderedPageBreak/>
              <w:t>Mynychu cwrs gloywi ar ofal lliniarol a gofal diwedd oes, wedi adolygu polisi o ganlyniad ac wedi cynllunio</w:t>
            </w:r>
            <w:r w:rsidR="00D33B8A">
              <w:rPr>
                <w:bCs/>
                <w:lang w:val="cy-GB"/>
              </w:rPr>
              <w:t xml:space="preserve"> </w:t>
            </w:r>
            <w:r w:rsidRPr="00FB7806">
              <w:rPr>
                <w:bCs/>
                <w:lang w:val="cy-GB"/>
              </w:rPr>
              <w:t>hyfforddiant i raeadru i staff</w:t>
            </w:r>
            <w:r w:rsidR="00D33B8A">
              <w:rPr>
                <w:bCs/>
                <w:lang w:val="cy-GB"/>
              </w:rPr>
              <w:t>.</w:t>
            </w:r>
          </w:p>
        </w:tc>
        <w:tc>
          <w:tcPr>
            <w:tcW w:w="2002" w:type="dxa"/>
          </w:tcPr>
          <w:p w14:paraId="03763E4D" w14:textId="7EF9EADA" w:rsidR="00CC22BA" w:rsidRDefault="00AE680F" w:rsidP="00CC22BA">
            <w:r>
              <w:rPr>
                <w:lang w:val="cy-GB"/>
              </w:rPr>
              <w:t>29/09/20</w:t>
            </w:r>
          </w:p>
          <w:p w14:paraId="3136CBB3" w14:textId="77777777" w:rsidR="00525FB5" w:rsidRPr="00525FB5" w:rsidRDefault="00525FB5" w:rsidP="00525FB5">
            <w:pPr>
              <w:rPr>
                <w:rFonts w:ascii="Bradley Hand" w:hAnsi="Bradley Hand"/>
                <w:i/>
                <w:iCs/>
              </w:rPr>
            </w:pPr>
            <w:r w:rsidRPr="00525FB5">
              <w:rPr>
                <w:rFonts w:ascii="Bradley Hand" w:hAnsi="Bradley Hand"/>
                <w:i/>
                <w:iCs/>
                <w:lang w:val="cy-GB"/>
              </w:rPr>
              <w:t>Julie James</w:t>
            </w:r>
          </w:p>
          <w:p w14:paraId="6A40D295" w14:textId="77777777" w:rsidR="00CC22BA" w:rsidRDefault="00AE680F" w:rsidP="00CC22BA">
            <w:r>
              <w:rPr>
                <w:lang w:val="cy-GB"/>
              </w:rPr>
              <w:t>Julie James</w:t>
            </w:r>
          </w:p>
          <w:p w14:paraId="4C6E3AF3" w14:textId="77777777" w:rsidR="00525FB5" w:rsidRDefault="00525FB5" w:rsidP="00525FB5">
            <w:pPr>
              <w:rPr>
                <w:rFonts w:ascii="Bradley Hand" w:hAnsi="Bradley Hand"/>
                <w:i/>
                <w:iCs/>
                <w:lang w:val="cy-GB"/>
              </w:rPr>
            </w:pPr>
          </w:p>
          <w:p w14:paraId="6B3BE876" w14:textId="06C84791" w:rsidR="00525FB5" w:rsidRPr="00525FB5" w:rsidRDefault="00525FB5" w:rsidP="00525FB5">
            <w:pPr>
              <w:rPr>
                <w:rFonts w:ascii="Bradley Hand" w:hAnsi="Bradley Hand"/>
                <w:i/>
                <w:iCs/>
                <w:lang w:val="cy-GB"/>
              </w:rPr>
            </w:pPr>
            <w:r w:rsidRPr="00525FB5">
              <w:rPr>
                <w:rFonts w:ascii="Bradley Hand" w:hAnsi="Bradley Hand"/>
                <w:i/>
                <w:iCs/>
                <w:lang w:val="cy-GB"/>
              </w:rPr>
              <w:t xml:space="preserve">Mary Jones </w:t>
            </w:r>
          </w:p>
          <w:p w14:paraId="58D0F013" w14:textId="53DB8A53" w:rsidR="00CC22BA" w:rsidRPr="00FB7806" w:rsidRDefault="00AE680F" w:rsidP="00CC22BA">
            <w:pPr>
              <w:rPr>
                <w:b/>
              </w:rPr>
            </w:pPr>
            <w:r>
              <w:rPr>
                <w:lang w:val="cy-GB"/>
              </w:rPr>
              <w:t>Mary Jones</w:t>
            </w:r>
          </w:p>
        </w:tc>
      </w:tr>
    </w:tbl>
    <w:p w14:paraId="5579372C" w14:textId="77777777" w:rsidR="00A87830" w:rsidRPr="00FB7806" w:rsidRDefault="00A87830" w:rsidP="00A87830"/>
    <w:p w14:paraId="5157C828" w14:textId="32E8C411" w:rsidR="00FB7806" w:rsidRPr="00FB7806" w:rsidRDefault="00AE680F" w:rsidP="00FB7806">
      <w:pPr>
        <w:autoSpaceDE w:val="0"/>
        <w:autoSpaceDN w:val="0"/>
        <w:adjustRightInd w:val="0"/>
        <w:spacing w:after="0" w:line="240" w:lineRule="auto"/>
      </w:pPr>
      <w:r w:rsidRPr="00FB7806">
        <w:rPr>
          <w:lang w:val="cy-GB"/>
        </w:rPr>
        <w:t xml:space="preserve">Defnyddiwyd cynnwys uned cymwysterau </w:t>
      </w:r>
      <w:r w:rsidRPr="00FB7806">
        <w:rPr>
          <w:b/>
          <w:bCs/>
          <w:lang w:val="cy-GB"/>
        </w:rPr>
        <w:t>531</w:t>
      </w:r>
      <w:r w:rsidRPr="00FB7806">
        <w:rPr>
          <w:lang w:val="cy-GB"/>
        </w:rPr>
        <w:t xml:space="preserve"> </w:t>
      </w:r>
      <w:r w:rsidRPr="00FB7806">
        <w:rPr>
          <w:b/>
          <w:bCs/>
          <w:lang w:val="cy-GB"/>
        </w:rPr>
        <w:t>Arwain a rheoli gofal a chymorth ar gyfer unigolion mewn lleoliadau cartref gofal</w:t>
      </w:r>
      <w:r w:rsidRPr="00FB7806">
        <w:rPr>
          <w:lang w:val="cy-GB"/>
        </w:rPr>
        <w:t xml:space="preserve"> i ddatblygu'r safonau sefydlu hyn. Mae'r safonau'n cyd-fynd yn fras â'r deilliannau dysgu yn yr uned ond mae rhywfaint o'r iaith wedi'i haddasu i helpu gyda gwell llif ar gyfer y Fframwaith Sefydlu.</w:t>
      </w:r>
    </w:p>
    <w:p w14:paraId="2FA69128" w14:textId="77777777" w:rsidR="00FB7806" w:rsidRPr="00FB7806" w:rsidRDefault="00FB7806" w:rsidP="00FB7806">
      <w:pPr>
        <w:autoSpaceDE w:val="0"/>
        <w:autoSpaceDN w:val="0"/>
        <w:adjustRightInd w:val="0"/>
        <w:spacing w:after="0" w:line="240" w:lineRule="auto"/>
      </w:pPr>
    </w:p>
    <w:p w14:paraId="241B7137" w14:textId="1DD6D0CE" w:rsidR="00FB7806" w:rsidRPr="00FB7806" w:rsidRDefault="00AE680F" w:rsidP="00FB7806">
      <w:pPr>
        <w:autoSpaceDE w:val="0"/>
        <w:autoSpaceDN w:val="0"/>
        <w:adjustRightInd w:val="0"/>
        <w:spacing w:after="0" w:line="240" w:lineRule="auto"/>
      </w:pPr>
      <w:r w:rsidRPr="00FB7806">
        <w:rPr>
          <w:lang w:val="cy-GB"/>
        </w:rPr>
        <w:t>Gallwch ddefnyddio'r manylion yn yr uned o dan bob deilliant dysgu (</w:t>
      </w:r>
      <w:r w:rsidR="00CC22BA" w:rsidRPr="002C3406">
        <w:rPr>
          <w:b/>
          <w:bCs/>
          <w:color w:val="11846A"/>
          <w:lang w:val="cy-GB"/>
        </w:rPr>
        <w:t>rydych yn deall</w:t>
      </w:r>
      <w:r w:rsidR="00CC22BA" w:rsidRPr="002C3406">
        <w:rPr>
          <w:bCs/>
          <w:color w:val="11846A"/>
          <w:lang w:val="cy-GB"/>
        </w:rPr>
        <w:t xml:space="preserve"> </w:t>
      </w:r>
      <w:r w:rsidRPr="00FB7806">
        <w:rPr>
          <w:lang w:val="cy-GB"/>
        </w:rPr>
        <w:t xml:space="preserve">neu </w:t>
      </w:r>
      <w:r w:rsidR="00CC22BA" w:rsidRPr="002C3406">
        <w:rPr>
          <w:b/>
          <w:bCs/>
          <w:color w:val="11846A"/>
          <w:lang w:val="cy-GB"/>
        </w:rPr>
        <w:t>rydych yn gallu gweithio mewn ffyrdd sy'n</w:t>
      </w:r>
      <w:r w:rsidRPr="00FB7806">
        <w:rPr>
          <w:lang w:val="cy-GB"/>
        </w:rPr>
        <w:t>) fel arweiniad ar gyfer y math o dystiolaeth y byddai angen i chi ei dangos. Noder</w:t>
      </w:r>
      <w:r w:rsidRPr="00FB7806">
        <w:rPr>
          <w:b/>
          <w:bCs/>
          <w:lang w:val="cy-GB"/>
        </w:rPr>
        <w:t xml:space="preserve"> nad</w:t>
      </w:r>
      <w:r w:rsidRPr="00FB7806">
        <w:rPr>
          <w:lang w:val="cy-GB"/>
        </w:rPr>
        <w:t xml:space="preserve"> yw'r Fframwaith Sefydlu'n gymhwyster ynddo'i hun ac ni fyddai'n cael ei asesu yn yr un ffordd.</w:t>
      </w:r>
    </w:p>
    <w:p w14:paraId="63899B78" w14:textId="77777777" w:rsidR="00DC30B1" w:rsidRPr="00FB7806" w:rsidRDefault="00DC30B1" w:rsidP="00A87830">
      <w:pPr>
        <w:autoSpaceDE w:val="0"/>
        <w:autoSpaceDN w:val="0"/>
        <w:adjustRightInd w:val="0"/>
        <w:spacing w:after="0" w:line="240" w:lineRule="auto"/>
        <w:rPr>
          <w:b/>
          <w:bCs/>
        </w:rPr>
      </w:pPr>
    </w:p>
    <w:p w14:paraId="1B3138F4" w14:textId="0D467881" w:rsidR="00A87830" w:rsidRPr="002C3406" w:rsidRDefault="00AE680F" w:rsidP="002C3406">
      <w:pPr>
        <w:pStyle w:val="Heading2"/>
      </w:pPr>
      <w:r w:rsidRPr="002C3406">
        <w:t>Deilliant dysgu:</w:t>
      </w:r>
    </w:p>
    <w:p w14:paraId="4564ED0D" w14:textId="19483E2B" w:rsidR="00A87830" w:rsidRPr="00FB7806" w:rsidRDefault="00AE680F" w:rsidP="00A87830">
      <w:pPr>
        <w:autoSpaceDE w:val="0"/>
        <w:autoSpaceDN w:val="0"/>
        <w:adjustRightInd w:val="0"/>
        <w:spacing w:after="0" w:line="240" w:lineRule="auto"/>
        <w:rPr>
          <w:color w:val="000000"/>
        </w:rPr>
      </w:pPr>
      <w:r w:rsidRPr="00FB7806">
        <w:rPr>
          <w:color w:val="000000"/>
          <w:lang w:val="cy-GB"/>
        </w:rPr>
        <w:t xml:space="preserve">1. </w:t>
      </w:r>
      <w:r w:rsidRPr="00FB7806">
        <w:rPr>
          <w:b/>
          <w:bCs/>
          <w:color w:val="000000"/>
          <w:lang w:val="cy-GB"/>
        </w:rPr>
        <w:t>Arwain a rheoli ymarfer sy'n cydymffurfio â gofynion deddfwriaethol a rheoliadol penodol, canllawiau polisi cenedlaethol a safonau ar gyfer lleoliadau cartref gofal</w:t>
      </w:r>
    </w:p>
    <w:p w14:paraId="41091B0E" w14:textId="77777777" w:rsidR="000665B3" w:rsidRPr="00FB7806" w:rsidRDefault="000665B3" w:rsidP="00A87830">
      <w:pPr>
        <w:autoSpaceDE w:val="0"/>
        <w:autoSpaceDN w:val="0"/>
        <w:adjustRightInd w:val="0"/>
        <w:spacing w:after="0" w:line="240" w:lineRule="auto"/>
        <w:rPr>
          <w:b/>
          <w:bCs/>
        </w:rPr>
      </w:pPr>
    </w:p>
    <w:p w14:paraId="74915084" w14:textId="77777777" w:rsidR="00A87830" w:rsidRPr="00FB7806" w:rsidRDefault="00AE680F" w:rsidP="002C3406">
      <w:pPr>
        <w:pStyle w:val="Heading2"/>
        <w:rPr>
          <w:color w:val="000000"/>
        </w:rPr>
      </w:pPr>
      <w:r w:rsidRPr="00794101">
        <w:t>Rydych chi'n deall</w:t>
      </w:r>
      <w:r w:rsidRPr="00FB7806">
        <w:rPr>
          <w:color w:val="000000"/>
        </w:rPr>
        <w:t>:</w:t>
      </w:r>
    </w:p>
    <w:p w14:paraId="05CAC979"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 xml:space="preserve">1.1 </w:t>
      </w:r>
      <w:r w:rsidRPr="00FB7806">
        <w:rPr>
          <w:b/>
          <w:bCs/>
          <w:color w:val="000000"/>
          <w:lang w:val="cy-GB"/>
        </w:rPr>
        <w:t xml:space="preserve">Gofynion penodol </w:t>
      </w:r>
      <w:r w:rsidRPr="00FB7806">
        <w:rPr>
          <w:color w:val="000000"/>
          <w:lang w:val="cy-GB"/>
        </w:rPr>
        <w:t>ar gyfer lleoliadau cartref gofal</w:t>
      </w:r>
    </w:p>
    <w:p w14:paraId="439F9995" w14:textId="3AC806D5" w:rsidR="00A87830" w:rsidRPr="00FB7806" w:rsidRDefault="00AE680F" w:rsidP="00A87830">
      <w:pPr>
        <w:autoSpaceDE w:val="0"/>
        <w:autoSpaceDN w:val="0"/>
        <w:adjustRightInd w:val="0"/>
        <w:spacing w:after="0" w:line="240" w:lineRule="auto"/>
        <w:rPr>
          <w:color w:val="000000"/>
        </w:rPr>
      </w:pPr>
      <w:r w:rsidRPr="00FB7806">
        <w:rPr>
          <w:color w:val="000000"/>
          <w:lang w:val="cy-GB"/>
        </w:rPr>
        <w:t>1.2 Rôl y Comisiynydd Pobl Hŷn wrth bennu gofynion ar gyfer lleoliadau cartref gofal</w:t>
      </w:r>
    </w:p>
    <w:p w14:paraId="5CD3B687"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1.3 Rôl, cyfrifoldebau ac atebolrwydd y rhai sy'n ymwneud â lleoliadau cartref gofal</w:t>
      </w:r>
    </w:p>
    <w:p w14:paraId="5C690FBE" w14:textId="6AA1B914" w:rsidR="00A87830" w:rsidRPr="00FB7806" w:rsidRDefault="00AE680F" w:rsidP="00A87830">
      <w:pPr>
        <w:autoSpaceDE w:val="0"/>
        <w:autoSpaceDN w:val="0"/>
        <w:adjustRightInd w:val="0"/>
        <w:spacing w:after="0" w:line="240" w:lineRule="auto"/>
        <w:rPr>
          <w:color w:val="000000"/>
        </w:rPr>
      </w:pPr>
      <w:r w:rsidRPr="00FB7806">
        <w:rPr>
          <w:color w:val="000000"/>
          <w:lang w:val="cy-GB"/>
        </w:rPr>
        <w:t xml:space="preserve">1.4 </w:t>
      </w:r>
      <w:r w:rsidRPr="00FB7806">
        <w:rPr>
          <w:b/>
          <w:bCs/>
          <w:color w:val="000000"/>
          <w:lang w:val="cy-GB"/>
        </w:rPr>
        <w:t xml:space="preserve">Fframweithiau damcaniaethol ac ymchwil </w:t>
      </w:r>
      <w:r w:rsidRPr="00FB7806">
        <w:rPr>
          <w:color w:val="000000"/>
          <w:lang w:val="cy-GB"/>
        </w:rPr>
        <w:t>sy'n dylanwadu ar y gofynion ar gyfer lleoliadau cartref gofal ac sy'n cefnogi ymarfer sy'n seiliedig ar dystiolaeth</w:t>
      </w:r>
    </w:p>
    <w:p w14:paraId="7D3FE384" w14:textId="77777777" w:rsidR="009B1172" w:rsidRPr="00FB7806" w:rsidRDefault="009B1172" w:rsidP="00A87830">
      <w:pPr>
        <w:autoSpaceDE w:val="0"/>
        <w:autoSpaceDN w:val="0"/>
        <w:adjustRightInd w:val="0"/>
        <w:spacing w:after="0" w:line="240" w:lineRule="auto"/>
        <w:rPr>
          <w:color w:val="000000"/>
        </w:rPr>
      </w:pPr>
    </w:p>
    <w:p w14:paraId="458DC8C9" w14:textId="13DF6C06" w:rsidR="00A87830" w:rsidRPr="00FB7806" w:rsidRDefault="00AE680F" w:rsidP="002C3406">
      <w:pPr>
        <w:pStyle w:val="Heading2"/>
        <w:rPr>
          <w:color w:val="000000"/>
        </w:rPr>
      </w:pPr>
      <w:r w:rsidRPr="00794101">
        <w:t>Gallwch weithio mewn ffyrdd sy'n</w:t>
      </w:r>
      <w:r w:rsidRPr="00FB7806">
        <w:rPr>
          <w:color w:val="000000"/>
        </w:rPr>
        <w:t>:</w:t>
      </w:r>
    </w:p>
    <w:p w14:paraId="5AD63221" w14:textId="67BECB6E" w:rsidR="00A87830" w:rsidRPr="00FB7806" w:rsidRDefault="00AE680F" w:rsidP="00A87830">
      <w:pPr>
        <w:autoSpaceDE w:val="0"/>
        <w:autoSpaceDN w:val="0"/>
        <w:adjustRightInd w:val="0"/>
        <w:spacing w:after="0" w:line="240" w:lineRule="auto"/>
        <w:rPr>
          <w:color w:val="000000"/>
        </w:rPr>
      </w:pPr>
      <w:r w:rsidRPr="00FB7806">
        <w:rPr>
          <w:color w:val="000000"/>
          <w:lang w:val="cy-GB"/>
        </w:rPr>
        <w:t>1.5 Gweithredu systemau, gweithdrefnau ac ymarfer</w:t>
      </w:r>
      <w:r w:rsidRPr="00FB7806">
        <w:rPr>
          <w:b/>
          <w:bCs/>
          <w:color w:val="000000"/>
          <w:lang w:val="cy-GB"/>
        </w:rPr>
        <w:t xml:space="preserve"> </w:t>
      </w:r>
      <w:r w:rsidRPr="00FB7806">
        <w:rPr>
          <w:color w:val="000000"/>
          <w:lang w:val="cy-GB"/>
        </w:rPr>
        <w:t>sy'n cydymffurfio â gofynion penodol ar gyfer lleoliadau cartref gofal</w:t>
      </w:r>
    </w:p>
    <w:p w14:paraId="664DF8D3"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1.6 Defnyddio fframweithiau damcaniaethol ac ymchwil i lywio a datblygu ymarfer</w:t>
      </w:r>
    </w:p>
    <w:p w14:paraId="2EEADBA1" w14:textId="77777777" w:rsidR="009B1172" w:rsidRPr="00FB7806" w:rsidRDefault="009B1172" w:rsidP="00A87830">
      <w:pPr>
        <w:autoSpaceDE w:val="0"/>
        <w:autoSpaceDN w:val="0"/>
        <w:adjustRightInd w:val="0"/>
        <w:spacing w:after="0" w:line="240" w:lineRule="auto"/>
        <w:rPr>
          <w:b/>
          <w:bCs/>
          <w:color w:val="00B1F1"/>
        </w:rPr>
      </w:pPr>
    </w:p>
    <w:p w14:paraId="09C714AB" w14:textId="4F01A0F5" w:rsidR="000C7B2E" w:rsidRPr="00FB7806" w:rsidRDefault="00AE680F" w:rsidP="00792C6D">
      <w:pPr>
        <w:autoSpaceDE w:val="0"/>
        <w:autoSpaceDN w:val="0"/>
        <w:adjustRightInd w:val="0"/>
        <w:spacing w:after="0" w:line="240" w:lineRule="auto"/>
        <w:rPr>
          <w:color w:val="000000"/>
        </w:rPr>
      </w:pPr>
      <w:r w:rsidRPr="00FB7806">
        <w:rPr>
          <w:color w:val="000000"/>
          <w:lang w:val="cy-GB"/>
        </w:rPr>
        <w:lastRenderedPageBreak/>
        <w:t xml:space="preserve">Byddai </w:t>
      </w:r>
      <w:r w:rsidRPr="00FB7806">
        <w:rPr>
          <w:b/>
          <w:bCs/>
          <w:color w:val="000000"/>
          <w:lang w:val="cy-GB"/>
        </w:rPr>
        <w:t xml:space="preserve">gofynion penodol </w:t>
      </w:r>
      <w:r w:rsidRPr="00FB7806">
        <w:rPr>
          <w:color w:val="000000"/>
          <w:lang w:val="cy-GB"/>
        </w:rPr>
        <w:t>yn cynnwys</w:t>
      </w:r>
      <w:r w:rsidRPr="00FB7806">
        <w:rPr>
          <w:b/>
          <w:bCs/>
          <w:color w:val="000000"/>
          <w:lang w:val="cy-GB"/>
        </w:rPr>
        <w:t xml:space="preserve">: </w:t>
      </w:r>
      <w:r w:rsidRPr="00FB7806">
        <w:rPr>
          <w:color w:val="000000"/>
          <w:lang w:val="cy-GB"/>
        </w:rPr>
        <w:t>Deddf Rheoleiddio ac Arolygu Gofal Cymdeithasol (Cymru) 2016, Rheoliadau Gwasanaethau Rheoleiddiedig (Darparwyr Gwasanaethau ac Unigolion Cyfrifol) (Cymru) 2017 a'r Canllawiau Statudol cysylltiedig ar gyfer Darparwyr Gwasanaethau ac Unigolion Cyfrifol ar Fodloni Rheoliadau Safonau Gwasanaeth ar gyfer: Lleoliadau Cartref Gofal, Gwasanaethau Cymorth Cartref, Gwasanaethau Llety Diogel a Gwasanaethau Gofal Preswyl i Deuluoedd, canllawiau a safonau polisi cenedlaethol, gofynion a bennwyd gan Gomisiynydd Pobl Hŷn Cymru</w:t>
      </w:r>
    </w:p>
    <w:p w14:paraId="2F5B7172" w14:textId="1B9BFD12" w:rsidR="009B1172" w:rsidRPr="00FB7806" w:rsidRDefault="00AE680F" w:rsidP="009B1172">
      <w:pPr>
        <w:autoSpaceDE w:val="0"/>
        <w:autoSpaceDN w:val="0"/>
        <w:adjustRightInd w:val="0"/>
        <w:spacing w:after="0" w:line="240" w:lineRule="auto"/>
      </w:pPr>
      <w:r w:rsidRPr="00FB7806">
        <w:rPr>
          <w:b/>
          <w:bCs/>
          <w:lang w:val="cy-GB"/>
        </w:rPr>
        <w:t xml:space="preserve">Fframweithiau damcaniaethol ac ymchwil - </w:t>
      </w:r>
      <w:r w:rsidRPr="00FB7806">
        <w:rPr>
          <w:lang w:val="cy-GB"/>
        </w:rPr>
        <w:t>ar ddulliau</w:t>
      </w:r>
      <w:r w:rsidRPr="00FB7806">
        <w:rPr>
          <w:b/>
          <w:bCs/>
          <w:lang w:val="cy-GB"/>
        </w:rPr>
        <w:t xml:space="preserve"> </w:t>
      </w:r>
      <w:r w:rsidRPr="00FB7806">
        <w:rPr>
          <w:lang w:val="cy-GB"/>
        </w:rPr>
        <w:t xml:space="preserve">sy'n seiliedig ar hawliau, pwysigrwydd </w:t>
      </w:r>
      <w:r w:rsidR="000F40A6">
        <w:rPr>
          <w:lang w:val="cy-GB"/>
        </w:rPr>
        <w:t>perthnasoedd</w:t>
      </w:r>
      <w:r w:rsidRPr="00FB7806">
        <w:rPr>
          <w:lang w:val="cy-GB"/>
        </w:rPr>
        <w:t xml:space="preserve"> ar gyfer pobl hŷn a gofal sy'n seiliedig ar </w:t>
      </w:r>
      <w:r w:rsidR="000F40A6">
        <w:rPr>
          <w:lang w:val="cy-GB"/>
        </w:rPr>
        <w:t>berthynas</w:t>
      </w:r>
      <w:r w:rsidRPr="00FB7806">
        <w:rPr>
          <w:lang w:val="cy-GB"/>
        </w:rPr>
        <w:t xml:space="preserve">, </w:t>
      </w:r>
      <w:r w:rsidR="000F40A6">
        <w:rPr>
          <w:lang w:val="cy-GB"/>
        </w:rPr>
        <w:t>perthynas</w:t>
      </w:r>
      <w:r w:rsidRPr="00FB7806">
        <w:rPr>
          <w:lang w:val="cy-GB"/>
        </w:rPr>
        <w:t xml:space="preserve"> rhwng cenedlaethau, cyfranogiad a chysylltiadau cymunedol, effaith unigedd ac unigrwydd ar lesiant pobl hŷn, pontio, gwahanu a cholled, pwysigrwydd rolau a werthfawrogir ac ymgysylltu mewn gweithgareddau ystyrlon, y canlyniadau corfforol a seicolegol i unigolion os cânt eu gadael am gyfnodau hir heb symud neu ysgogiad, diymadferthedd a ddysgir, y Fframwaith Synhwyrau</w:t>
      </w:r>
    </w:p>
    <w:p w14:paraId="2AB8ABC3" w14:textId="77777777" w:rsidR="00792C6D" w:rsidRPr="00FB7806" w:rsidRDefault="00792C6D" w:rsidP="00A87830">
      <w:pPr>
        <w:autoSpaceDE w:val="0"/>
        <w:autoSpaceDN w:val="0"/>
        <w:adjustRightInd w:val="0"/>
        <w:spacing w:after="0" w:line="240" w:lineRule="auto"/>
        <w:rPr>
          <w:color w:val="00B1F1"/>
        </w:rPr>
      </w:pPr>
    </w:p>
    <w:p w14:paraId="765D2D3B" w14:textId="404ED11A" w:rsidR="00A87830" w:rsidRPr="00FB7806" w:rsidRDefault="00AE680F" w:rsidP="002C3406">
      <w:pPr>
        <w:pStyle w:val="Heading2"/>
      </w:pPr>
      <w:r w:rsidRPr="00794101">
        <w:t>Deilliant dysgu</w:t>
      </w:r>
      <w:r w:rsidRPr="00FB7806">
        <w:t>:</w:t>
      </w:r>
    </w:p>
    <w:p w14:paraId="7A40677A" w14:textId="755684B8" w:rsidR="00A87830" w:rsidRPr="00FB7806" w:rsidRDefault="00AE680F" w:rsidP="00A87830">
      <w:pPr>
        <w:autoSpaceDE w:val="0"/>
        <w:autoSpaceDN w:val="0"/>
        <w:adjustRightInd w:val="0"/>
        <w:spacing w:after="0" w:line="240" w:lineRule="auto"/>
        <w:rPr>
          <w:color w:val="000000"/>
        </w:rPr>
      </w:pPr>
      <w:r w:rsidRPr="00FB7806">
        <w:rPr>
          <w:color w:val="000000"/>
          <w:lang w:val="cy-GB"/>
        </w:rPr>
        <w:t>2</w:t>
      </w:r>
      <w:r w:rsidRPr="00FB7806">
        <w:rPr>
          <w:b/>
          <w:bCs/>
          <w:color w:val="000000"/>
          <w:lang w:val="cy-GB"/>
        </w:rPr>
        <w:t>. Arwain y gwaith o gynllunio a darparu'r gwasanaeth mewn modd sy'n cefnogi ymarfer sy'n canolbwyntio ar yr unigolyn a llesiant unigolion</w:t>
      </w:r>
    </w:p>
    <w:p w14:paraId="2B8FD1F5" w14:textId="77777777" w:rsidR="00792C6D" w:rsidRPr="00FB7806" w:rsidRDefault="00792C6D" w:rsidP="00A87830">
      <w:pPr>
        <w:autoSpaceDE w:val="0"/>
        <w:autoSpaceDN w:val="0"/>
        <w:adjustRightInd w:val="0"/>
        <w:spacing w:after="0" w:line="240" w:lineRule="auto"/>
        <w:rPr>
          <w:color w:val="00B1F1"/>
        </w:rPr>
      </w:pPr>
    </w:p>
    <w:p w14:paraId="79D0042F" w14:textId="77777777" w:rsidR="00A87830" w:rsidRPr="00794101" w:rsidRDefault="00AE680F" w:rsidP="002C3406">
      <w:pPr>
        <w:pStyle w:val="Heading2"/>
      </w:pPr>
      <w:r w:rsidRPr="00794101">
        <w:t>Rydych chi'n deall:</w:t>
      </w:r>
    </w:p>
    <w:p w14:paraId="3C3D8233"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2.1 Effaith</w:t>
      </w:r>
      <w:r w:rsidRPr="00FB7806">
        <w:rPr>
          <w:b/>
          <w:bCs/>
          <w:color w:val="000000"/>
          <w:lang w:val="cy-GB"/>
        </w:rPr>
        <w:t xml:space="preserve"> cynllunio a darparu gwasanaethau </w:t>
      </w:r>
      <w:r w:rsidRPr="00FB7806">
        <w:rPr>
          <w:color w:val="000000"/>
          <w:lang w:val="cy-GB"/>
        </w:rPr>
        <w:t>ar:</w:t>
      </w:r>
    </w:p>
    <w:p w14:paraId="1EB8B393" w14:textId="33DDC9E4" w:rsidR="00A87830" w:rsidRPr="00FB7806" w:rsidRDefault="00AE680F" w:rsidP="00525FB5">
      <w:pPr>
        <w:pStyle w:val="ListParagraph"/>
        <w:numPr>
          <w:ilvl w:val="0"/>
          <w:numId w:val="8"/>
        </w:numPr>
        <w:autoSpaceDE w:val="0"/>
        <w:autoSpaceDN w:val="0"/>
        <w:adjustRightInd w:val="0"/>
        <w:spacing w:after="0" w:line="240" w:lineRule="auto"/>
        <w:rPr>
          <w:color w:val="000000"/>
        </w:rPr>
      </w:pPr>
      <w:r w:rsidRPr="00FB7806">
        <w:rPr>
          <w:color w:val="000000"/>
          <w:lang w:val="cy-GB"/>
        </w:rPr>
        <w:t>Ymarfer sy'n canolbwyntio ar yr unigolyn</w:t>
      </w:r>
    </w:p>
    <w:p w14:paraId="2ECDC819" w14:textId="666BF8B4" w:rsidR="00A87830" w:rsidRPr="00FB7806" w:rsidRDefault="00AE680F" w:rsidP="00525FB5">
      <w:pPr>
        <w:pStyle w:val="ListParagraph"/>
        <w:numPr>
          <w:ilvl w:val="0"/>
          <w:numId w:val="8"/>
        </w:numPr>
        <w:autoSpaceDE w:val="0"/>
        <w:autoSpaceDN w:val="0"/>
        <w:adjustRightInd w:val="0"/>
        <w:spacing w:after="0" w:line="240" w:lineRule="auto"/>
        <w:rPr>
          <w:color w:val="000000"/>
        </w:rPr>
      </w:pPr>
      <w:r w:rsidRPr="00FB7806">
        <w:rPr>
          <w:color w:val="000000"/>
          <w:lang w:val="cy-GB"/>
        </w:rPr>
        <w:t>Cynhwysiant cymdeithasol</w:t>
      </w:r>
    </w:p>
    <w:p w14:paraId="27823BAE" w14:textId="33E3015E" w:rsidR="00A87830" w:rsidRPr="00FB7806" w:rsidRDefault="00AE680F" w:rsidP="00525FB5">
      <w:pPr>
        <w:pStyle w:val="ListParagraph"/>
        <w:numPr>
          <w:ilvl w:val="0"/>
          <w:numId w:val="8"/>
        </w:numPr>
        <w:autoSpaceDE w:val="0"/>
        <w:autoSpaceDN w:val="0"/>
        <w:adjustRightInd w:val="0"/>
        <w:spacing w:after="0" w:line="240" w:lineRule="auto"/>
        <w:rPr>
          <w:color w:val="000000"/>
        </w:rPr>
      </w:pPr>
      <w:r w:rsidRPr="00FB7806">
        <w:rPr>
          <w:color w:val="000000"/>
          <w:lang w:val="cy-GB"/>
        </w:rPr>
        <w:t>Cymorth i unigolion er mwyn sicrhau canlyniadau cadarnhaol</w:t>
      </w:r>
    </w:p>
    <w:p w14:paraId="4A383875" w14:textId="2727A98C" w:rsidR="00A87830" w:rsidRPr="00FB7806" w:rsidRDefault="00AE680F" w:rsidP="00525FB5">
      <w:pPr>
        <w:pStyle w:val="ListParagraph"/>
        <w:numPr>
          <w:ilvl w:val="0"/>
          <w:numId w:val="8"/>
        </w:numPr>
        <w:autoSpaceDE w:val="0"/>
        <w:autoSpaceDN w:val="0"/>
        <w:adjustRightInd w:val="0"/>
        <w:spacing w:after="0" w:line="240" w:lineRule="auto"/>
        <w:rPr>
          <w:color w:val="000000"/>
        </w:rPr>
      </w:pPr>
      <w:r w:rsidRPr="00FB7806">
        <w:rPr>
          <w:color w:val="000000"/>
          <w:lang w:val="cy-GB"/>
        </w:rPr>
        <w:t>Cymorth i unigolion gael bywydau llawn a werthfawrogir</w:t>
      </w:r>
    </w:p>
    <w:p w14:paraId="0A16F205" w14:textId="7C3BDAE0" w:rsidR="00A87830" w:rsidRPr="00FB7806" w:rsidRDefault="00AE680F" w:rsidP="00A87830">
      <w:pPr>
        <w:autoSpaceDE w:val="0"/>
        <w:autoSpaceDN w:val="0"/>
        <w:adjustRightInd w:val="0"/>
        <w:spacing w:after="0" w:line="240" w:lineRule="auto"/>
        <w:rPr>
          <w:color w:val="000000"/>
        </w:rPr>
      </w:pPr>
      <w:r w:rsidRPr="00FB7806">
        <w:rPr>
          <w:color w:val="000000"/>
          <w:lang w:val="cy-GB"/>
        </w:rPr>
        <w:t>2.2 Pwysigrwydd cynlluniau personol sy'n adlewyrchu uchelgeisiau unigolion yn y dyfodol yn ogystal â'u hanghenion gofal a chymorth presennol</w:t>
      </w:r>
    </w:p>
    <w:p w14:paraId="2D4F5F8B"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 xml:space="preserve">2.3 Pwysigrwydd </w:t>
      </w:r>
      <w:r w:rsidRPr="00FB7806">
        <w:rPr>
          <w:b/>
          <w:bCs/>
          <w:color w:val="000000"/>
          <w:lang w:val="cy-GB"/>
        </w:rPr>
        <w:t>yr amgylchedd ffisegol</w:t>
      </w:r>
      <w:r w:rsidRPr="00FB7806">
        <w:rPr>
          <w:color w:val="000000"/>
          <w:lang w:val="cy-GB"/>
        </w:rPr>
        <w:t xml:space="preserve"> o ran cefnogi llesiant</w:t>
      </w:r>
    </w:p>
    <w:p w14:paraId="7F3A947A" w14:textId="478C1F08" w:rsidR="00A87830" w:rsidRPr="00FB7806" w:rsidRDefault="00AE680F" w:rsidP="00A87830">
      <w:pPr>
        <w:autoSpaceDE w:val="0"/>
        <w:autoSpaceDN w:val="0"/>
        <w:adjustRightInd w:val="0"/>
        <w:spacing w:after="0" w:line="240" w:lineRule="auto"/>
        <w:rPr>
          <w:color w:val="000000"/>
        </w:rPr>
      </w:pPr>
      <w:r w:rsidRPr="00FB7806">
        <w:rPr>
          <w:color w:val="000000"/>
          <w:lang w:val="cy-GB"/>
        </w:rPr>
        <w:t>2.4 Sut y gall patrwm cyson a threfn helpu unigolion i ragweld digwyddiadau a theimlo'n ddiogel a bod ganddynt reolaeth ond gallant hefyd weithredu yn erbyn dewis a rheolaeth os yw'n haearnaidd ac yn anhyblyg</w:t>
      </w:r>
    </w:p>
    <w:p w14:paraId="2A61E326" w14:textId="43556231" w:rsidR="00A87830" w:rsidRPr="00FB7806" w:rsidRDefault="00AE680F" w:rsidP="00A87830">
      <w:pPr>
        <w:autoSpaceDE w:val="0"/>
        <w:autoSpaceDN w:val="0"/>
        <w:adjustRightInd w:val="0"/>
        <w:spacing w:after="0" w:line="240" w:lineRule="auto"/>
        <w:rPr>
          <w:color w:val="000000"/>
        </w:rPr>
      </w:pPr>
      <w:r w:rsidRPr="00FB7806">
        <w:rPr>
          <w:color w:val="000000"/>
          <w:lang w:val="cy-GB"/>
        </w:rPr>
        <w:t>2.5 Canllawiau polisi a deddfwriaeth ar ddefnyddio arferion cyfyngol ac ymyriadau cyfyngol</w:t>
      </w:r>
    </w:p>
    <w:p w14:paraId="19526CFD" w14:textId="763F0315" w:rsidR="00A87830" w:rsidRPr="00FB7806" w:rsidRDefault="00AE680F" w:rsidP="00A87830">
      <w:pPr>
        <w:autoSpaceDE w:val="0"/>
        <w:autoSpaceDN w:val="0"/>
        <w:adjustRightInd w:val="0"/>
        <w:spacing w:after="0" w:line="240" w:lineRule="auto"/>
        <w:rPr>
          <w:color w:val="000000"/>
        </w:rPr>
      </w:pPr>
      <w:r w:rsidRPr="00FB7806">
        <w:rPr>
          <w:color w:val="000000"/>
          <w:lang w:val="cy-GB"/>
        </w:rPr>
        <w:t>2.6 Pwysigrwydd sicrhau bod strategaethau ar waith i fonitro, adolygu a lleihau arferion cyfyngol ac ymyriadau cyfyngol</w:t>
      </w:r>
    </w:p>
    <w:p w14:paraId="4FE35544" w14:textId="6F5827C7" w:rsidR="00A87830" w:rsidRPr="00FB7806" w:rsidRDefault="00AE680F" w:rsidP="00A87830">
      <w:pPr>
        <w:autoSpaceDE w:val="0"/>
        <w:autoSpaceDN w:val="0"/>
        <w:adjustRightInd w:val="0"/>
        <w:spacing w:after="0" w:line="240" w:lineRule="auto"/>
        <w:rPr>
          <w:color w:val="000000"/>
        </w:rPr>
      </w:pPr>
      <w:r w:rsidRPr="00FB7806">
        <w:rPr>
          <w:color w:val="000000"/>
          <w:lang w:val="cy-GB"/>
        </w:rPr>
        <w:t>2.7 Pwysigrwydd mabwysiadu dulliau cadarnhaol o leihau'r defnydd o arferion cyfyngol ac ymyriadau cyfyngol</w:t>
      </w:r>
    </w:p>
    <w:p w14:paraId="255C106F" w14:textId="77777777" w:rsidR="009B1172" w:rsidRPr="00FB7806" w:rsidRDefault="009B1172" w:rsidP="00A87830">
      <w:pPr>
        <w:autoSpaceDE w:val="0"/>
        <w:autoSpaceDN w:val="0"/>
        <w:adjustRightInd w:val="0"/>
        <w:spacing w:after="0" w:line="240" w:lineRule="auto"/>
        <w:rPr>
          <w:color w:val="000000"/>
        </w:rPr>
      </w:pPr>
    </w:p>
    <w:p w14:paraId="5F4AE65F" w14:textId="77777777" w:rsidR="00A87830" w:rsidRPr="00FB7806" w:rsidRDefault="00AE680F" w:rsidP="002C3406">
      <w:pPr>
        <w:pStyle w:val="Heading2"/>
        <w:rPr>
          <w:color w:val="000000"/>
        </w:rPr>
      </w:pPr>
      <w:r w:rsidRPr="00794101">
        <w:t>Gallwch weithio mewn ffyrdd sy'n</w:t>
      </w:r>
      <w:r w:rsidRPr="00FB7806">
        <w:rPr>
          <w:color w:val="000000"/>
        </w:rPr>
        <w:t>:</w:t>
      </w:r>
    </w:p>
    <w:p w14:paraId="5774AE17"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2.8 Sefydlu diwylliant o urddas a pharch yn y cartref</w:t>
      </w:r>
    </w:p>
    <w:p w14:paraId="7EA7CF52" w14:textId="6A1619EB" w:rsidR="00A87830" w:rsidRPr="00FB7806" w:rsidRDefault="00AE680F" w:rsidP="00A87830">
      <w:pPr>
        <w:autoSpaceDE w:val="0"/>
        <w:autoSpaceDN w:val="0"/>
        <w:adjustRightInd w:val="0"/>
        <w:spacing w:after="0" w:line="240" w:lineRule="auto"/>
        <w:rPr>
          <w:color w:val="000000"/>
        </w:rPr>
      </w:pPr>
      <w:r w:rsidRPr="00FB7806">
        <w:rPr>
          <w:color w:val="000000"/>
          <w:lang w:val="cy-GB"/>
        </w:rPr>
        <w:lastRenderedPageBreak/>
        <w:t>2.9 Arwain y gwaith o ddatblygu</w:t>
      </w:r>
      <w:r w:rsidRPr="00FB7806">
        <w:rPr>
          <w:b/>
          <w:bCs/>
          <w:color w:val="000000"/>
          <w:lang w:val="cy-GB"/>
        </w:rPr>
        <w:t xml:space="preserve"> amgylchedd ffisegol</w:t>
      </w:r>
      <w:r w:rsidRPr="00FB7806">
        <w:rPr>
          <w:color w:val="000000"/>
          <w:lang w:val="cy-GB"/>
        </w:rPr>
        <w:t xml:space="preserve"> sy'n cefnogi llesiant unigolion</w:t>
      </w:r>
    </w:p>
    <w:p w14:paraId="7A9C104A" w14:textId="66A814AF" w:rsidR="00A87830" w:rsidRPr="00FB7806" w:rsidRDefault="00AE680F" w:rsidP="00A87830">
      <w:pPr>
        <w:autoSpaceDE w:val="0"/>
        <w:autoSpaceDN w:val="0"/>
        <w:adjustRightInd w:val="0"/>
        <w:spacing w:after="0" w:line="240" w:lineRule="auto"/>
        <w:rPr>
          <w:color w:val="000000"/>
        </w:rPr>
      </w:pPr>
      <w:r w:rsidRPr="00FB7806">
        <w:rPr>
          <w:color w:val="000000"/>
          <w:lang w:val="cy-GB"/>
        </w:rPr>
        <w:t>2.10 Sicrhau bod cynlluniau personol yn adlewyrchu uchelgeisiau unigolion yn y dyfodol yn ogystal ag anghenion gofal a chymorth presennol</w:t>
      </w:r>
    </w:p>
    <w:p w14:paraId="40CD9EF0" w14:textId="34B0E605" w:rsidR="00A87830" w:rsidRPr="00FB7806" w:rsidRDefault="00AE680F" w:rsidP="00A87830">
      <w:pPr>
        <w:autoSpaceDE w:val="0"/>
        <w:autoSpaceDN w:val="0"/>
        <w:adjustRightInd w:val="0"/>
        <w:spacing w:after="0" w:line="240" w:lineRule="auto"/>
        <w:rPr>
          <w:color w:val="000000"/>
        </w:rPr>
      </w:pPr>
      <w:r w:rsidRPr="00FB7806">
        <w:rPr>
          <w:color w:val="000000"/>
          <w:lang w:val="cy-GB"/>
        </w:rPr>
        <w:t>2.11 Monitro, adolygu a gwerthuso effaith cynllunio a darparu'r gwasanaeth ar ymarfer sy'n canolbwyntio ar yr unigolyn, cynhwysiant a'r ffordd y caiff unigolion eu cefnogi i gyflawni canlyniadau cadarnhaol</w:t>
      </w:r>
    </w:p>
    <w:p w14:paraId="35929868" w14:textId="502E58D9" w:rsidR="009B1172" w:rsidRPr="00FB7806" w:rsidRDefault="00AE680F" w:rsidP="009B1172">
      <w:pPr>
        <w:autoSpaceDE w:val="0"/>
        <w:autoSpaceDN w:val="0"/>
        <w:adjustRightInd w:val="0"/>
        <w:spacing w:after="0" w:line="240" w:lineRule="auto"/>
        <w:rPr>
          <w:color w:val="000000"/>
        </w:rPr>
      </w:pPr>
      <w:r w:rsidRPr="00FB7806">
        <w:rPr>
          <w:color w:val="000000"/>
          <w:lang w:val="cy-GB"/>
        </w:rPr>
        <w:t>2.12 Arwain y gwaith parhaus o adolygu a datblygu'r broses o gynllunio a darparu gwasanaethau er mwyn gwella ymarfer a chefnogaeth i gyflawni canlyniadau cadarnhaol</w:t>
      </w:r>
    </w:p>
    <w:p w14:paraId="01729BC7" w14:textId="77777777" w:rsidR="009B1172" w:rsidRPr="00FB7806" w:rsidRDefault="00AE680F" w:rsidP="00AA3432">
      <w:pPr>
        <w:spacing w:after="0" w:line="240" w:lineRule="auto"/>
        <w:rPr>
          <w:color w:val="000000"/>
        </w:rPr>
      </w:pPr>
      <w:r w:rsidRPr="00FB7806">
        <w:rPr>
          <w:color w:val="000000"/>
          <w:lang w:val="cy-GB"/>
        </w:rPr>
        <w:t>2.13 Sicrhau bod y defnydd o unrhyw arferion cyfyngol ac ymyriadau cyfyngol yn bodloni gofynion deddfwriaethol a chanllawiau polisi</w:t>
      </w:r>
    </w:p>
    <w:p w14:paraId="7E05EB15" w14:textId="2F63489E" w:rsidR="00A87830" w:rsidRPr="00FB7806" w:rsidRDefault="00AE680F" w:rsidP="00AA3432">
      <w:pPr>
        <w:spacing w:after="0" w:line="240" w:lineRule="auto"/>
        <w:rPr>
          <w:color w:val="000000"/>
        </w:rPr>
      </w:pPr>
      <w:r w:rsidRPr="00FB7806">
        <w:rPr>
          <w:color w:val="000000"/>
          <w:lang w:val="cy-GB"/>
        </w:rPr>
        <w:t>2.14 Monitro, adolygu a gwerthuso'r defnydd o arferion cyfyngol ac ymyriadau cyfyngol a gweithredu strategaethau i'w lleihau</w:t>
      </w:r>
    </w:p>
    <w:p w14:paraId="2C21BACB" w14:textId="77777777" w:rsidR="00AA3432" w:rsidRPr="00FB7806" w:rsidRDefault="00AA3432" w:rsidP="00A87830">
      <w:pPr>
        <w:autoSpaceDE w:val="0"/>
        <w:autoSpaceDN w:val="0"/>
        <w:adjustRightInd w:val="0"/>
        <w:spacing w:after="0" w:line="240" w:lineRule="auto"/>
        <w:rPr>
          <w:b/>
          <w:bCs/>
        </w:rPr>
      </w:pPr>
    </w:p>
    <w:p w14:paraId="44188AFA" w14:textId="0C361485" w:rsidR="00A87830" w:rsidRPr="00FB7806" w:rsidRDefault="00A87830" w:rsidP="00A87830">
      <w:pPr>
        <w:autoSpaceDE w:val="0"/>
        <w:autoSpaceDN w:val="0"/>
        <w:adjustRightInd w:val="0"/>
        <w:spacing w:after="0" w:line="240" w:lineRule="auto"/>
        <w:rPr>
          <w:b/>
          <w:bCs/>
        </w:rPr>
      </w:pPr>
    </w:p>
    <w:p w14:paraId="7DA1E404" w14:textId="0537DF67" w:rsidR="00A87830" w:rsidRPr="00FB7806" w:rsidRDefault="00AE680F" w:rsidP="00A87830">
      <w:pPr>
        <w:autoSpaceDE w:val="0"/>
        <w:autoSpaceDN w:val="0"/>
        <w:adjustRightInd w:val="0"/>
        <w:spacing w:after="0" w:line="240" w:lineRule="auto"/>
        <w:rPr>
          <w:color w:val="000000"/>
        </w:rPr>
      </w:pPr>
      <w:r w:rsidRPr="00FB7806">
        <w:rPr>
          <w:b/>
          <w:bCs/>
          <w:color w:val="000000"/>
          <w:lang w:val="cy-GB"/>
        </w:rPr>
        <w:t xml:space="preserve">Byddai'r gwaith o gynllunio a darparu </w:t>
      </w:r>
      <w:r w:rsidRPr="00FB7806">
        <w:rPr>
          <w:color w:val="000000"/>
          <w:lang w:val="cy-GB"/>
        </w:rPr>
        <w:t>gwasanaethau'n cynnwys: Staffio, trefn arferol, lefel hyblygrwydd, strwythur, amgylchedd, lleoliad ffisegol (agosrwydd at gyfleusterau cymunedol), cysylltiadau cymunedol</w:t>
      </w:r>
    </w:p>
    <w:p w14:paraId="79DFEDAA" w14:textId="57733E2E" w:rsidR="00A87830" w:rsidRPr="00FB7806" w:rsidRDefault="00AE680F" w:rsidP="009B1172">
      <w:pPr>
        <w:autoSpaceDE w:val="0"/>
        <w:autoSpaceDN w:val="0"/>
        <w:adjustRightInd w:val="0"/>
        <w:spacing w:after="0" w:line="240" w:lineRule="auto"/>
        <w:rPr>
          <w:color w:val="000000"/>
        </w:rPr>
      </w:pPr>
      <w:r w:rsidRPr="00FB7806">
        <w:rPr>
          <w:color w:val="000000"/>
          <w:lang w:val="cy-GB"/>
        </w:rPr>
        <w:t xml:space="preserve">Byddai'r </w:t>
      </w:r>
      <w:r w:rsidRPr="00FB7806">
        <w:rPr>
          <w:b/>
          <w:bCs/>
          <w:color w:val="000000"/>
          <w:lang w:val="cy-GB"/>
        </w:rPr>
        <w:t>amgylchedd ffisegol</w:t>
      </w:r>
      <w:r w:rsidRPr="00FB7806">
        <w:rPr>
          <w:color w:val="000000"/>
          <w:lang w:val="cy-GB"/>
        </w:rPr>
        <w:t xml:space="preserve"> yn cynnwys</w:t>
      </w:r>
      <w:r w:rsidRPr="00FB7806">
        <w:rPr>
          <w:b/>
          <w:bCs/>
          <w:color w:val="000000"/>
          <w:lang w:val="cy-GB"/>
        </w:rPr>
        <w:t xml:space="preserve">: </w:t>
      </w:r>
      <w:r w:rsidRPr="00FB7806">
        <w:rPr>
          <w:color w:val="000000"/>
          <w:lang w:val="cy-GB"/>
        </w:rPr>
        <w:t xml:space="preserve">yr amgylchedd dan do ac awyr agored, mae'n adlewyrchu cefndiroedd, dewisiadau ac anghenion unigolion, mae'n galluogi unigolion i bersonoli eu gofod preifat a chadw eu heiddo'n ddiogel, mae'n cefnogi unigolion i gadw ymdeimlad o ddiogelwch, parhad a pherthyn, mae'n ysgogol ac yn annog ymgysylltu, cynhwysiant cymdeithasol a chyfranogiad gweithredol mewn gweithgareddau ystyrlon, mae'n darparu mannau tawel, mae'n hwyluso symud unigolion </w:t>
      </w:r>
      <w:r w:rsidR="006248CF">
        <w:rPr>
          <w:color w:val="000000"/>
          <w:lang w:val="cy-GB"/>
        </w:rPr>
        <w:t xml:space="preserve">gan </w:t>
      </w:r>
      <w:r w:rsidRPr="00FB7806">
        <w:rPr>
          <w:color w:val="000000"/>
          <w:lang w:val="cy-GB"/>
        </w:rPr>
        <w:t>eu cadw'n ddiogel</w:t>
      </w:r>
      <w:r w:rsidR="006248CF">
        <w:rPr>
          <w:color w:val="000000"/>
          <w:lang w:val="cy-GB"/>
        </w:rPr>
        <w:t xml:space="preserve"> yr un pryd</w:t>
      </w:r>
      <w:r w:rsidRPr="00FB7806">
        <w:rPr>
          <w:color w:val="000000"/>
          <w:lang w:val="cy-GB"/>
        </w:rPr>
        <w:t>, mae'n cefnogi symudedd a symud o le i le, mae'n lleihau'r risg o gwympo, mae'n groesawgar, mae wedi'i addurno, ei ddodrefnu a'i gynnal a chadw i safon uchel, mae'n cefnogi profiad bwyta cadarnhaol, mae'n cefnogi cynnwys teuluoedd</w:t>
      </w:r>
    </w:p>
    <w:p w14:paraId="76EA9415" w14:textId="203FCF75" w:rsidR="00A87830" w:rsidRPr="00FB7806" w:rsidRDefault="00A87830" w:rsidP="00A87830">
      <w:pPr>
        <w:rPr>
          <w:color w:val="000000"/>
        </w:rPr>
      </w:pPr>
    </w:p>
    <w:p w14:paraId="514AAB61" w14:textId="77777777" w:rsidR="00A87830" w:rsidRPr="00FB7806" w:rsidRDefault="00AE680F" w:rsidP="002C3406">
      <w:pPr>
        <w:pStyle w:val="Heading2"/>
      </w:pPr>
      <w:r w:rsidRPr="00794101">
        <w:t>Deilliant dysgu</w:t>
      </w:r>
      <w:r w:rsidRPr="00FB7806">
        <w:t>:</w:t>
      </w:r>
    </w:p>
    <w:p w14:paraId="0D54CDC9" w14:textId="1CBDFF65" w:rsidR="00A87830" w:rsidRPr="00FB7806" w:rsidRDefault="00AE680F" w:rsidP="00A87830">
      <w:pPr>
        <w:autoSpaceDE w:val="0"/>
        <w:autoSpaceDN w:val="0"/>
        <w:adjustRightInd w:val="0"/>
        <w:spacing w:after="0" w:line="240" w:lineRule="auto"/>
        <w:rPr>
          <w:color w:val="000000"/>
        </w:rPr>
      </w:pPr>
      <w:r w:rsidRPr="00FB7806">
        <w:rPr>
          <w:b/>
          <w:bCs/>
          <w:color w:val="000000"/>
          <w:lang w:val="cy-GB"/>
        </w:rPr>
        <w:t>3</w:t>
      </w:r>
      <w:r w:rsidRPr="00FB7806">
        <w:rPr>
          <w:color w:val="000000"/>
          <w:lang w:val="cy-GB"/>
        </w:rPr>
        <w:t xml:space="preserve">. </w:t>
      </w:r>
      <w:r w:rsidRPr="00FB7806">
        <w:rPr>
          <w:b/>
          <w:bCs/>
          <w:color w:val="000000"/>
          <w:lang w:val="cy-GB"/>
        </w:rPr>
        <w:t>Arwain a rheoli ymarfer sy'n cefnogi unigolion a theuluoedd i ymdopi â newid a phontio</w:t>
      </w:r>
    </w:p>
    <w:p w14:paraId="6E91D507" w14:textId="77777777" w:rsidR="00816E19" w:rsidRPr="00FB7806" w:rsidRDefault="00816E19" w:rsidP="00A87830">
      <w:pPr>
        <w:autoSpaceDE w:val="0"/>
        <w:autoSpaceDN w:val="0"/>
        <w:adjustRightInd w:val="0"/>
        <w:spacing w:after="0" w:line="240" w:lineRule="auto"/>
        <w:rPr>
          <w:b/>
          <w:bCs/>
        </w:rPr>
      </w:pPr>
    </w:p>
    <w:p w14:paraId="096758FC" w14:textId="79CAC311" w:rsidR="00A87830" w:rsidRPr="00794101" w:rsidRDefault="00A87830" w:rsidP="00A87830">
      <w:pPr>
        <w:autoSpaceDE w:val="0"/>
        <w:autoSpaceDN w:val="0"/>
        <w:adjustRightInd w:val="0"/>
        <w:spacing w:after="0" w:line="240" w:lineRule="auto"/>
        <w:rPr>
          <w:b/>
          <w:bCs/>
          <w:color w:val="4472C4" w:themeColor="accent1"/>
        </w:rPr>
      </w:pPr>
    </w:p>
    <w:p w14:paraId="5CCD8187" w14:textId="77777777" w:rsidR="00A87830" w:rsidRPr="00FB7806" w:rsidRDefault="00AE680F" w:rsidP="002C3406">
      <w:pPr>
        <w:pStyle w:val="Heading2"/>
      </w:pPr>
      <w:r w:rsidRPr="00794101">
        <w:t>Rydych chi'n deall</w:t>
      </w:r>
      <w:r w:rsidRPr="00FB7806">
        <w:t>:</w:t>
      </w:r>
    </w:p>
    <w:p w14:paraId="52EF0AE8"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3.1 Diben a chynnwys pecyn croeso i unigolion a'u teuluoedd</w:t>
      </w:r>
    </w:p>
    <w:p w14:paraId="37825194"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3.2 Sut i gefnogi pontio llyfn i unigolion sy'n symud i mewn i leoliad cartref gofal</w:t>
      </w:r>
    </w:p>
    <w:p w14:paraId="64A728BC" w14:textId="1D98F45F" w:rsidR="00A87830" w:rsidRPr="00FB7806" w:rsidRDefault="00AE680F" w:rsidP="00A87830">
      <w:pPr>
        <w:autoSpaceDE w:val="0"/>
        <w:autoSpaceDN w:val="0"/>
        <w:adjustRightInd w:val="0"/>
        <w:spacing w:after="0" w:line="240" w:lineRule="auto"/>
        <w:rPr>
          <w:b/>
          <w:bCs/>
          <w:color w:val="000000"/>
        </w:rPr>
      </w:pPr>
      <w:r w:rsidRPr="00FB7806">
        <w:rPr>
          <w:color w:val="000000"/>
          <w:lang w:val="cy-GB"/>
        </w:rPr>
        <w:t xml:space="preserve">3.3 Strategaethau ar gyfer rheoli trosglwyddiadau yn y cartref a/neu rhwng y cartref a </w:t>
      </w:r>
      <w:r w:rsidRPr="00FB7806">
        <w:rPr>
          <w:b/>
          <w:bCs/>
          <w:color w:val="000000"/>
          <w:lang w:val="cy-GB"/>
        </w:rPr>
        <w:t>mannau eraill</w:t>
      </w:r>
    </w:p>
    <w:p w14:paraId="0FE39B8F" w14:textId="77777777" w:rsidR="009B1172" w:rsidRPr="00FB7806" w:rsidRDefault="009B1172" w:rsidP="00A87830">
      <w:pPr>
        <w:autoSpaceDE w:val="0"/>
        <w:autoSpaceDN w:val="0"/>
        <w:adjustRightInd w:val="0"/>
        <w:spacing w:after="0" w:line="240" w:lineRule="auto"/>
        <w:rPr>
          <w:color w:val="000000"/>
        </w:rPr>
      </w:pPr>
    </w:p>
    <w:p w14:paraId="7BD2B372" w14:textId="77777777" w:rsidR="00A87830" w:rsidRPr="00794101" w:rsidRDefault="00AE680F" w:rsidP="002C3406">
      <w:pPr>
        <w:pStyle w:val="Heading2"/>
      </w:pPr>
      <w:r w:rsidRPr="00794101">
        <w:t>Gallwch weithio mewn ffyrdd sy'n:</w:t>
      </w:r>
    </w:p>
    <w:p w14:paraId="412CFAE8" w14:textId="6BCC5A3F" w:rsidR="00A87830" w:rsidRPr="00FB7806" w:rsidRDefault="00AE680F" w:rsidP="00A87830">
      <w:pPr>
        <w:autoSpaceDE w:val="0"/>
        <w:autoSpaceDN w:val="0"/>
        <w:adjustRightInd w:val="0"/>
        <w:spacing w:after="0" w:line="240" w:lineRule="auto"/>
        <w:rPr>
          <w:color w:val="000000"/>
        </w:rPr>
      </w:pPr>
      <w:r w:rsidRPr="00FB7806">
        <w:rPr>
          <w:color w:val="000000"/>
          <w:lang w:val="cy-GB"/>
        </w:rPr>
        <w:lastRenderedPageBreak/>
        <w:t>3.4 Arwain y gwaith o ddefnyddio a datblygu strategaethau i gefnogi unigolion a'u teuluoedd i ymdopi â newid a phontio</w:t>
      </w:r>
    </w:p>
    <w:p w14:paraId="30504E7A" w14:textId="77777777" w:rsidR="009B1172" w:rsidRPr="00FB7806" w:rsidRDefault="009B1172" w:rsidP="00A87830">
      <w:pPr>
        <w:autoSpaceDE w:val="0"/>
        <w:autoSpaceDN w:val="0"/>
        <w:adjustRightInd w:val="0"/>
        <w:spacing w:after="0" w:line="240" w:lineRule="auto"/>
        <w:rPr>
          <w:b/>
          <w:bCs/>
          <w:color w:val="00B1F1"/>
        </w:rPr>
      </w:pPr>
    </w:p>
    <w:p w14:paraId="712D6407" w14:textId="5D516E56" w:rsidR="00A87830" w:rsidRPr="00FB7806" w:rsidRDefault="00AE680F" w:rsidP="00A87830">
      <w:pPr>
        <w:autoSpaceDE w:val="0"/>
        <w:autoSpaceDN w:val="0"/>
        <w:adjustRightInd w:val="0"/>
        <w:spacing w:after="0" w:line="240" w:lineRule="auto"/>
        <w:rPr>
          <w:color w:val="000000"/>
        </w:rPr>
      </w:pPr>
      <w:r w:rsidRPr="00FB7806">
        <w:rPr>
          <w:color w:val="000000"/>
          <w:lang w:val="cy-GB"/>
        </w:rPr>
        <w:t>Byddai</w:t>
      </w:r>
      <w:r w:rsidRPr="00FB7806">
        <w:rPr>
          <w:b/>
          <w:bCs/>
          <w:color w:val="000000"/>
          <w:lang w:val="cy-GB"/>
        </w:rPr>
        <w:t xml:space="preserve"> mannau eraill </w:t>
      </w:r>
      <w:r w:rsidRPr="00FB7806">
        <w:rPr>
          <w:color w:val="000000"/>
          <w:lang w:val="cy-GB"/>
        </w:rPr>
        <w:t>yn</w:t>
      </w:r>
      <w:r w:rsidRPr="00FB7806">
        <w:rPr>
          <w:b/>
          <w:bCs/>
          <w:color w:val="000000"/>
          <w:lang w:val="cy-GB"/>
        </w:rPr>
        <w:t xml:space="preserve"> </w:t>
      </w:r>
      <w:r w:rsidRPr="00FB7806">
        <w:rPr>
          <w:color w:val="000000"/>
          <w:lang w:val="cy-GB"/>
        </w:rPr>
        <w:t>cynnwys</w:t>
      </w:r>
      <w:r w:rsidRPr="00FB7806">
        <w:rPr>
          <w:b/>
          <w:bCs/>
          <w:color w:val="000000"/>
          <w:lang w:val="cy-GB"/>
        </w:rPr>
        <w:t xml:space="preserve"> </w:t>
      </w:r>
      <w:r w:rsidRPr="00FB7806">
        <w:rPr>
          <w:color w:val="000000"/>
          <w:lang w:val="cy-GB"/>
        </w:rPr>
        <w:t>ysbytai, wrth dderbyn a rhyddhau</w:t>
      </w:r>
    </w:p>
    <w:p w14:paraId="1B5A50D2" w14:textId="72DB51B8" w:rsidR="00A87830" w:rsidRPr="002C3406" w:rsidRDefault="00A87830" w:rsidP="002C3406">
      <w:pPr>
        <w:pStyle w:val="Heading2"/>
      </w:pPr>
    </w:p>
    <w:p w14:paraId="78D93BA1" w14:textId="77777777" w:rsidR="00A87830" w:rsidRPr="002C3406" w:rsidRDefault="00AE680F" w:rsidP="002C3406">
      <w:pPr>
        <w:pStyle w:val="Heading2"/>
      </w:pPr>
      <w:r w:rsidRPr="002C3406">
        <w:t>Deilliant dysgu:</w:t>
      </w:r>
    </w:p>
    <w:p w14:paraId="40D17E4F" w14:textId="77777777" w:rsidR="00A87830" w:rsidRPr="00FB7806" w:rsidRDefault="00AE680F" w:rsidP="00A87830">
      <w:pPr>
        <w:autoSpaceDE w:val="0"/>
        <w:autoSpaceDN w:val="0"/>
        <w:adjustRightInd w:val="0"/>
        <w:spacing w:after="0" w:line="240" w:lineRule="auto"/>
        <w:rPr>
          <w:b/>
          <w:bCs/>
          <w:color w:val="000000"/>
        </w:rPr>
      </w:pPr>
      <w:r w:rsidRPr="00FB7806">
        <w:rPr>
          <w:b/>
          <w:bCs/>
          <w:color w:val="000000"/>
          <w:lang w:val="cy-GB"/>
        </w:rPr>
        <w:t>4</w:t>
      </w:r>
      <w:r w:rsidRPr="00FB7806">
        <w:rPr>
          <w:bCs/>
          <w:color w:val="000000"/>
          <w:lang w:val="cy-GB"/>
        </w:rPr>
        <w:t xml:space="preserve">. </w:t>
      </w:r>
      <w:r w:rsidRPr="00FB7806">
        <w:rPr>
          <w:b/>
          <w:bCs/>
          <w:color w:val="000000"/>
          <w:lang w:val="cy-GB"/>
        </w:rPr>
        <w:t>Arwain a rheoli ymarfer sy'n hyrwyddo iechyd a llesiant unigolion</w:t>
      </w:r>
    </w:p>
    <w:p w14:paraId="7F963E96" w14:textId="2089407E" w:rsidR="00794101" w:rsidRDefault="00794101" w:rsidP="00A87830">
      <w:pPr>
        <w:autoSpaceDE w:val="0"/>
        <w:autoSpaceDN w:val="0"/>
        <w:adjustRightInd w:val="0"/>
        <w:spacing w:after="0" w:line="240" w:lineRule="auto"/>
        <w:rPr>
          <w:b/>
          <w:bCs/>
          <w:color w:val="4472C4" w:themeColor="accent1"/>
        </w:rPr>
      </w:pPr>
    </w:p>
    <w:p w14:paraId="3FE7690D" w14:textId="6262B3BD" w:rsidR="00A87830" w:rsidRPr="00FB7806" w:rsidRDefault="00AE680F" w:rsidP="002C3406">
      <w:pPr>
        <w:pStyle w:val="Heading2"/>
        <w:rPr>
          <w:color w:val="000000"/>
        </w:rPr>
      </w:pPr>
      <w:r w:rsidRPr="00794101">
        <w:t>Rydych chi'n deall</w:t>
      </w:r>
      <w:r w:rsidRPr="00FB7806">
        <w:rPr>
          <w:color w:val="000000"/>
        </w:rPr>
        <w:t>:</w:t>
      </w:r>
    </w:p>
    <w:p w14:paraId="2BB5F516"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4.1 Y gwiriadau iechyd amrywiol sydd eu hangen ar unigolion a sut i gael gafael ar gymorth ar eu cyfer</w:t>
      </w:r>
    </w:p>
    <w:p w14:paraId="62DAE57B" w14:textId="6C49F8E6" w:rsidR="00A87830" w:rsidRPr="00FB7806" w:rsidRDefault="00AE680F" w:rsidP="00816E19">
      <w:pPr>
        <w:autoSpaceDE w:val="0"/>
        <w:autoSpaceDN w:val="0"/>
        <w:adjustRightInd w:val="0"/>
        <w:spacing w:after="0" w:line="240" w:lineRule="auto"/>
        <w:rPr>
          <w:color w:val="000000"/>
        </w:rPr>
      </w:pPr>
      <w:r w:rsidRPr="00FB7806">
        <w:rPr>
          <w:color w:val="000000"/>
          <w:lang w:val="cy-GB"/>
        </w:rPr>
        <w:t>4.2 Sut i sicrhau bod gweithwyr yn cael eu cefnogi i ddatblygu'r wybodaeth, y ddealltwriaeth a'r sgiliau sydd eu hangen i:</w:t>
      </w:r>
    </w:p>
    <w:p w14:paraId="0059FFC2" w14:textId="77777777" w:rsidR="00A87830" w:rsidRPr="00FB7806" w:rsidRDefault="00AE680F" w:rsidP="00525FB5">
      <w:pPr>
        <w:pStyle w:val="ListParagraph"/>
        <w:numPr>
          <w:ilvl w:val="0"/>
          <w:numId w:val="7"/>
        </w:numPr>
        <w:autoSpaceDE w:val="0"/>
        <w:autoSpaceDN w:val="0"/>
        <w:adjustRightInd w:val="0"/>
        <w:spacing w:after="0" w:line="240" w:lineRule="auto"/>
        <w:rPr>
          <w:b/>
          <w:bCs/>
        </w:rPr>
      </w:pPr>
      <w:r w:rsidRPr="00FB7806">
        <w:rPr>
          <w:lang w:val="cy-GB"/>
        </w:rPr>
        <w:t xml:space="preserve">gefnogi unigolion gyda'u </w:t>
      </w:r>
      <w:r w:rsidRPr="00FB7806">
        <w:rPr>
          <w:b/>
          <w:bCs/>
          <w:lang w:val="cy-GB"/>
        </w:rPr>
        <w:t>hanghenion iechyd a llesiant</w:t>
      </w:r>
    </w:p>
    <w:p w14:paraId="2520AEF9" w14:textId="6E7CA256" w:rsidR="00A87830" w:rsidRPr="00FB7806" w:rsidRDefault="00AE680F" w:rsidP="00525FB5">
      <w:pPr>
        <w:pStyle w:val="ListParagraph"/>
        <w:numPr>
          <w:ilvl w:val="0"/>
          <w:numId w:val="7"/>
        </w:numPr>
        <w:autoSpaceDE w:val="0"/>
        <w:autoSpaceDN w:val="0"/>
        <w:adjustRightInd w:val="0"/>
        <w:spacing w:after="0" w:line="240" w:lineRule="auto"/>
      </w:pPr>
      <w:r w:rsidRPr="00FB7806">
        <w:rPr>
          <w:lang w:val="cy-GB"/>
        </w:rPr>
        <w:t>deall pryd y mae angen adrodd am bryderon am anghenion iechyd a llesiant unigolion</w:t>
      </w:r>
    </w:p>
    <w:p w14:paraId="71E542C1" w14:textId="77777777" w:rsidR="00A87830" w:rsidRPr="00FB7806" w:rsidRDefault="00AE680F" w:rsidP="00A87830">
      <w:pPr>
        <w:autoSpaceDE w:val="0"/>
        <w:autoSpaceDN w:val="0"/>
        <w:adjustRightInd w:val="0"/>
        <w:spacing w:after="0" w:line="240" w:lineRule="auto"/>
        <w:rPr>
          <w:b/>
          <w:bCs/>
        </w:rPr>
      </w:pPr>
      <w:r w:rsidRPr="00FB7806">
        <w:rPr>
          <w:lang w:val="cy-GB"/>
        </w:rPr>
        <w:t>4.3 Sut i weithredu strategaethau sy'n cynorthwyo unigolion i</w:t>
      </w:r>
      <w:r w:rsidRPr="00FB7806">
        <w:rPr>
          <w:b/>
          <w:bCs/>
          <w:lang w:val="cy-GB"/>
        </w:rPr>
        <w:t xml:space="preserve"> reoli eu hymataliaeth</w:t>
      </w:r>
    </w:p>
    <w:p w14:paraId="033ED04A" w14:textId="77777777" w:rsidR="00A87830" w:rsidRPr="00FB7806" w:rsidRDefault="00AE680F" w:rsidP="00A87830">
      <w:pPr>
        <w:autoSpaceDE w:val="0"/>
        <w:autoSpaceDN w:val="0"/>
        <w:adjustRightInd w:val="0"/>
        <w:spacing w:after="0" w:line="240" w:lineRule="auto"/>
      </w:pPr>
      <w:r w:rsidRPr="00FB7806">
        <w:rPr>
          <w:lang w:val="cy-GB"/>
        </w:rPr>
        <w:t xml:space="preserve">4.4 </w:t>
      </w:r>
      <w:r w:rsidRPr="00FB7806">
        <w:rPr>
          <w:b/>
          <w:bCs/>
          <w:lang w:val="cy-GB"/>
        </w:rPr>
        <w:t>Rolau a chyfrifoldebau</w:t>
      </w:r>
      <w:r w:rsidRPr="00FB7806">
        <w:rPr>
          <w:lang w:val="cy-GB"/>
        </w:rPr>
        <w:t xml:space="preserve"> ar gyfer cefnogi unigolion sy'n derbyn gofal mannau pwyso</w:t>
      </w:r>
    </w:p>
    <w:p w14:paraId="18D5737E" w14:textId="14FE7A04" w:rsidR="00A87830" w:rsidRPr="00FB7806" w:rsidRDefault="00AE680F" w:rsidP="00A87830">
      <w:pPr>
        <w:autoSpaceDE w:val="0"/>
        <w:autoSpaceDN w:val="0"/>
        <w:adjustRightInd w:val="0"/>
        <w:spacing w:after="0" w:line="240" w:lineRule="auto"/>
      </w:pPr>
      <w:r w:rsidRPr="00FB7806">
        <w:rPr>
          <w:lang w:val="cy-GB"/>
        </w:rPr>
        <w:t>4.5 Gofynion deddfwriaethol a rheoliadol, safonau a pholisi cenedlaethol ar ddefnyddio meddyginiaeth mewn lleoliadau cartref gofal</w:t>
      </w:r>
    </w:p>
    <w:p w14:paraId="4FBC6876" w14:textId="77777777" w:rsidR="00A87830" w:rsidRPr="00FB7806" w:rsidRDefault="00AE680F" w:rsidP="00A87830">
      <w:pPr>
        <w:autoSpaceDE w:val="0"/>
        <w:autoSpaceDN w:val="0"/>
        <w:adjustRightInd w:val="0"/>
        <w:spacing w:after="0" w:line="240" w:lineRule="auto"/>
      </w:pPr>
      <w:r w:rsidRPr="00FB7806">
        <w:rPr>
          <w:lang w:val="cy-GB"/>
        </w:rPr>
        <w:t>4.6 Systemau a phrosesau ar gyfer defnyddio meddyginiaeth yn ddiogel ac yn foesegol</w:t>
      </w:r>
    </w:p>
    <w:p w14:paraId="0A005FD8" w14:textId="77777777" w:rsidR="00A87830" w:rsidRPr="00FB7806" w:rsidRDefault="00AE680F" w:rsidP="00A87830">
      <w:pPr>
        <w:autoSpaceDE w:val="0"/>
        <w:autoSpaceDN w:val="0"/>
        <w:adjustRightInd w:val="0"/>
        <w:spacing w:after="0" w:line="240" w:lineRule="auto"/>
      </w:pPr>
      <w:r w:rsidRPr="00FB7806">
        <w:rPr>
          <w:lang w:val="cy-GB"/>
        </w:rPr>
        <w:t>4.7 Defnyddio meddyginiaeth gwrth-seicotig ac ymyriadau seicogymdeithasol i leihau ei defnydd</w:t>
      </w:r>
    </w:p>
    <w:p w14:paraId="2F4419E7" w14:textId="573909AC" w:rsidR="00A87830" w:rsidRPr="00FB7806" w:rsidRDefault="00AE680F" w:rsidP="00A87830">
      <w:pPr>
        <w:autoSpaceDE w:val="0"/>
        <w:autoSpaceDN w:val="0"/>
        <w:adjustRightInd w:val="0"/>
        <w:spacing w:after="0" w:line="240" w:lineRule="auto"/>
      </w:pPr>
      <w:r w:rsidRPr="00FB7806">
        <w:rPr>
          <w:lang w:val="cy-GB"/>
        </w:rPr>
        <w:t xml:space="preserve">4.8 Pwysigrwydd sicrhau adolygiadau rheolaidd o feddyginiaeth a phwy </w:t>
      </w:r>
      <w:r w:rsidR="00594737">
        <w:rPr>
          <w:lang w:val="cy-GB"/>
        </w:rPr>
        <w:t>ddylai fod yn rhan o’r rhain</w:t>
      </w:r>
    </w:p>
    <w:p w14:paraId="0F18F602" w14:textId="301B845D" w:rsidR="00A87830" w:rsidRPr="00FB7806" w:rsidRDefault="00AE680F" w:rsidP="00A87830">
      <w:pPr>
        <w:autoSpaceDE w:val="0"/>
        <w:autoSpaceDN w:val="0"/>
        <w:adjustRightInd w:val="0"/>
        <w:spacing w:after="0" w:line="240" w:lineRule="auto"/>
      </w:pPr>
      <w:r w:rsidRPr="00FB7806">
        <w:rPr>
          <w:lang w:val="cy-GB"/>
        </w:rPr>
        <w:t>4.9 Cyfrifoldebau am adrodd ac ymchwilio i wallau a materion diogelwch sy'n gysylltiedig â defnyddio meddyginiaeth</w:t>
      </w:r>
    </w:p>
    <w:p w14:paraId="3596FF9B" w14:textId="110B1D13" w:rsidR="00A87830" w:rsidRPr="00FB7806" w:rsidRDefault="00AE680F" w:rsidP="00816E19">
      <w:pPr>
        <w:autoSpaceDE w:val="0"/>
        <w:autoSpaceDN w:val="0"/>
        <w:adjustRightInd w:val="0"/>
        <w:spacing w:after="0" w:line="240" w:lineRule="auto"/>
      </w:pPr>
      <w:r w:rsidRPr="00FB7806">
        <w:rPr>
          <w:lang w:val="cy-GB"/>
        </w:rPr>
        <w:t>4.10 Pwysigrwydd cael llywodraethu clir a phrotocolau cytunedig ar gyfer dirprwyo tasgau a gweithgareddau gofal iechyd</w:t>
      </w:r>
    </w:p>
    <w:p w14:paraId="4A32A1E0" w14:textId="77777777" w:rsidR="000665B3" w:rsidRPr="00FB7806" w:rsidRDefault="000665B3" w:rsidP="00A87830">
      <w:pPr>
        <w:autoSpaceDE w:val="0"/>
        <w:autoSpaceDN w:val="0"/>
        <w:adjustRightInd w:val="0"/>
        <w:spacing w:after="0" w:line="240" w:lineRule="auto"/>
        <w:rPr>
          <w:b/>
          <w:bCs/>
          <w:color w:val="000000"/>
        </w:rPr>
      </w:pPr>
    </w:p>
    <w:p w14:paraId="58401A2A" w14:textId="10A77E23" w:rsidR="007B2E42" w:rsidRDefault="007B2E42" w:rsidP="00A87830">
      <w:pPr>
        <w:autoSpaceDE w:val="0"/>
        <w:autoSpaceDN w:val="0"/>
        <w:adjustRightInd w:val="0"/>
        <w:spacing w:after="0" w:line="240" w:lineRule="auto"/>
        <w:rPr>
          <w:b/>
          <w:bCs/>
          <w:color w:val="4472C4" w:themeColor="accent1"/>
          <w:lang w:val="cy-GB"/>
        </w:rPr>
      </w:pPr>
    </w:p>
    <w:p w14:paraId="049EAFCD" w14:textId="77777777" w:rsidR="002C3406" w:rsidRDefault="002C3406" w:rsidP="00A87830">
      <w:pPr>
        <w:autoSpaceDE w:val="0"/>
        <w:autoSpaceDN w:val="0"/>
        <w:adjustRightInd w:val="0"/>
        <w:spacing w:after="0" w:line="240" w:lineRule="auto"/>
        <w:rPr>
          <w:b/>
          <w:bCs/>
          <w:color w:val="4472C4" w:themeColor="accent1"/>
          <w:lang w:val="cy-GB"/>
        </w:rPr>
      </w:pPr>
    </w:p>
    <w:p w14:paraId="4ED24BAE" w14:textId="77777777" w:rsidR="007B2E42" w:rsidRDefault="007B2E42" w:rsidP="00A87830">
      <w:pPr>
        <w:autoSpaceDE w:val="0"/>
        <w:autoSpaceDN w:val="0"/>
        <w:adjustRightInd w:val="0"/>
        <w:spacing w:after="0" w:line="240" w:lineRule="auto"/>
        <w:rPr>
          <w:b/>
          <w:bCs/>
          <w:color w:val="4472C4" w:themeColor="accent1"/>
          <w:lang w:val="cy-GB"/>
        </w:rPr>
      </w:pPr>
    </w:p>
    <w:p w14:paraId="65EDE532" w14:textId="2E38A9AE" w:rsidR="00A87830" w:rsidRPr="00FB7806" w:rsidRDefault="00AE680F" w:rsidP="002C3406">
      <w:pPr>
        <w:pStyle w:val="Heading2"/>
        <w:rPr>
          <w:color w:val="000000"/>
        </w:rPr>
      </w:pPr>
      <w:r w:rsidRPr="00794101">
        <w:t>Gallwch weithio mewn ffyrdd sy'n</w:t>
      </w:r>
      <w:r w:rsidRPr="00FB7806">
        <w:rPr>
          <w:color w:val="000000"/>
        </w:rPr>
        <w:t>:</w:t>
      </w:r>
    </w:p>
    <w:p w14:paraId="7C912F11" w14:textId="0F51B11C" w:rsidR="00A87830" w:rsidRPr="007B2E42" w:rsidRDefault="00AE680F" w:rsidP="00A87830">
      <w:pPr>
        <w:autoSpaceDE w:val="0"/>
        <w:autoSpaceDN w:val="0"/>
        <w:adjustRightInd w:val="0"/>
        <w:spacing w:after="0" w:line="240" w:lineRule="auto"/>
        <w:rPr>
          <w:color w:val="000000"/>
        </w:rPr>
      </w:pPr>
      <w:r w:rsidRPr="00FB7806">
        <w:rPr>
          <w:color w:val="000000"/>
          <w:lang w:val="cy-GB"/>
        </w:rPr>
        <w:t>4.11 Gweithredu systemau, gweithdrefnau ac ymarfer sy'n sicrhau bod unigolion yn cael cymorth</w:t>
      </w:r>
      <w:r w:rsidR="007B2E42">
        <w:rPr>
          <w:color w:val="000000"/>
        </w:rPr>
        <w:t xml:space="preserve"> </w:t>
      </w:r>
      <w:r w:rsidRPr="00FB7806">
        <w:rPr>
          <w:color w:val="000000"/>
          <w:lang w:val="cy-GB"/>
        </w:rPr>
        <w:t>gyda'u</w:t>
      </w:r>
      <w:r w:rsidRPr="00FB7806">
        <w:rPr>
          <w:b/>
          <w:bCs/>
          <w:color w:val="000000"/>
          <w:lang w:val="cy-GB"/>
        </w:rPr>
        <w:t xml:space="preserve"> hanghenion iechyd a llesiant</w:t>
      </w:r>
    </w:p>
    <w:p w14:paraId="7938AA0F" w14:textId="77777777" w:rsidR="00816E19" w:rsidRPr="00FB7806" w:rsidRDefault="00816E19" w:rsidP="00A87830">
      <w:pPr>
        <w:autoSpaceDE w:val="0"/>
        <w:autoSpaceDN w:val="0"/>
        <w:adjustRightInd w:val="0"/>
        <w:spacing w:after="0" w:line="240" w:lineRule="auto"/>
        <w:rPr>
          <w:b/>
          <w:bCs/>
          <w:color w:val="00B1F1"/>
        </w:rPr>
      </w:pPr>
    </w:p>
    <w:p w14:paraId="68C78800" w14:textId="0DE107F3" w:rsidR="00A87830" w:rsidRPr="00FB7806" w:rsidRDefault="00A87830" w:rsidP="00A87830">
      <w:pPr>
        <w:autoSpaceDE w:val="0"/>
        <w:autoSpaceDN w:val="0"/>
        <w:adjustRightInd w:val="0"/>
        <w:spacing w:after="0" w:line="240" w:lineRule="auto"/>
        <w:rPr>
          <w:b/>
          <w:bCs/>
          <w:color w:val="00B1F1"/>
        </w:rPr>
      </w:pPr>
    </w:p>
    <w:p w14:paraId="205348F8" w14:textId="465C5049" w:rsidR="00A87830" w:rsidRPr="00FB7806" w:rsidRDefault="00AE680F" w:rsidP="00A87830">
      <w:pPr>
        <w:autoSpaceDE w:val="0"/>
        <w:autoSpaceDN w:val="0"/>
        <w:adjustRightInd w:val="0"/>
        <w:spacing w:after="0" w:line="240" w:lineRule="auto"/>
        <w:rPr>
          <w:color w:val="000000"/>
        </w:rPr>
      </w:pPr>
      <w:r w:rsidRPr="00FB7806">
        <w:rPr>
          <w:color w:val="000000"/>
          <w:lang w:val="cy-GB"/>
        </w:rPr>
        <w:t>Byddai</w:t>
      </w:r>
      <w:r w:rsidRPr="00FB7806">
        <w:rPr>
          <w:b/>
          <w:bCs/>
          <w:color w:val="000000"/>
          <w:lang w:val="cy-GB"/>
        </w:rPr>
        <w:t xml:space="preserve"> anghenion iechyd a llesiant </w:t>
      </w:r>
      <w:r w:rsidRPr="00FB7806">
        <w:rPr>
          <w:color w:val="000000"/>
          <w:lang w:val="cy-GB"/>
        </w:rPr>
        <w:t>yn</w:t>
      </w:r>
      <w:r w:rsidRPr="00FB7806">
        <w:rPr>
          <w:b/>
          <w:bCs/>
          <w:color w:val="000000"/>
          <w:lang w:val="cy-GB"/>
        </w:rPr>
        <w:t xml:space="preserve"> </w:t>
      </w:r>
      <w:r w:rsidRPr="00FB7806">
        <w:rPr>
          <w:color w:val="000000"/>
          <w:lang w:val="cy-GB"/>
        </w:rPr>
        <w:t>cynnwys gofal traed, gofal y geg, rheoli ymataliaeth, gofal mannau pwyso, defnyddio meddyginiaeth, maeth a hydradiad, atal cwympiadau, symudedd, rheoli</w:t>
      </w:r>
      <w:r w:rsidR="00594737">
        <w:rPr>
          <w:color w:val="000000"/>
          <w:lang w:val="cy-GB"/>
        </w:rPr>
        <w:t xml:space="preserve"> </w:t>
      </w:r>
      <w:r w:rsidRPr="00FB7806">
        <w:rPr>
          <w:color w:val="000000"/>
          <w:lang w:val="cy-GB"/>
        </w:rPr>
        <w:t>poen ac anghysur, cyflyrau iechyd sy'n cael eu cysylltu'n aml â heneiddio, cyflyrau iechyd penodol a all fod gan unigolion</w:t>
      </w:r>
    </w:p>
    <w:p w14:paraId="79517B6E" w14:textId="0DB38AB6" w:rsidR="00A87830" w:rsidRPr="00FB7806" w:rsidRDefault="00AE680F" w:rsidP="00A87830">
      <w:pPr>
        <w:autoSpaceDE w:val="0"/>
        <w:autoSpaceDN w:val="0"/>
        <w:adjustRightInd w:val="0"/>
        <w:spacing w:after="0" w:line="240" w:lineRule="auto"/>
        <w:rPr>
          <w:color w:val="000000"/>
        </w:rPr>
      </w:pPr>
      <w:r w:rsidRPr="00FB7806">
        <w:rPr>
          <w:color w:val="000000"/>
          <w:lang w:val="cy-GB"/>
        </w:rPr>
        <w:lastRenderedPageBreak/>
        <w:t>Byddai</w:t>
      </w:r>
      <w:r w:rsidRPr="00FB7806">
        <w:rPr>
          <w:b/>
          <w:bCs/>
          <w:color w:val="000000"/>
          <w:lang w:val="cy-GB"/>
        </w:rPr>
        <w:t xml:space="preserve"> rheoli eu hymataliaeth </w:t>
      </w:r>
      <w:r w:rsidRPr="00FB7806">
        <w:rPr>
          <w:color w:val="000000"/>
          <w:lang w:val="cy-GB"/>
        </w:rPr>
        <w:t>yn</w:t>
      </w:r>
      <w:r w:rsidRPr="00FB7806">
        <w:rPr>
          <w:b/>
          <w:bCs/>
          <w:color w:val="000000"/>
          <w:lang w:val="cy-GB"/>
        </w:rPr>
        <w:t xml:space="preserve"> </w:t>
      </w:r>
      <w:r w:rsidRPr="00FB7806">
        <w:rPr>
          <w:color w:val="000000"/>
          <w:lang w:val="cy-GB"/>
        </w:rPr>
        <w:t>cynnwys asesu ymataliaeth, ffactorau a all effeithio ar ymataliaeth,</w:t>
      </w:r>
      <w:r w:rsidR="00594737">
        <w:rPr>
          <w:color w:val="000000"/>
          <w:lang w:val="cy-GB"/>
        </w:rPr>
        <w:t xml:space="preserve"> </w:t>
      </w:r>
      <w:r w:rsidRPr="00FB7806">
        <w:rPr>
          <w:color w:val="000000"/>
          <w:lang w:val="cy-GB"/>
        </w:rPr>
        <w:t>ymyriadau i wella ymataliaeth, offer ac adnoddau ar gyfer rheoli ymataliaeth</w:t>
      </w:r>
    </w:p>
    <w:p w14:paraId="45F92F82" w14:textId="0366A05B" w:rsidR="00A87830" w:rsidRPr="00FB7806" w:rsidRDefault="00AE680F" w:rsidP="00A87830">
      <w:pPr>
        <w:autoSpaceDE w:val="0"/>
        <w:autoSpaceDN w:val="0"/>
        <w:adjustRightInd w:val="0"/>
        <w:spacing w:after="0" w:line="240" w:lineRule="auto"/>
        <w:rPr>
          <w:color w:val="000000"/>
        </w:rPr>
      </w:pPr>
      <w:r w:rsidRPr="00FB7806">
        <w:rPr>
          <w:color w:val="000000"/>
          <w:lang w:val="cy-GB"/>
        </w:rPr>
        <w:t>Byddai</w:t>
      </w:r>
      <w:r w:rsidRPr="00FB7806">
        <w:rPr>
          <w:b/>
          <w:bCs/>
          <w:color w:val="000000"/>
          <w:lang w:val="cy-GB"/>
        </w:rPr>
        <w:t xml:space="preserve"> rolau a chyfrifoldebau'n </w:t>
      </w:r>
      <w:r w:rsidRPr="00FB7806">
        <w:rPr>
          <w:color w:val="000000"/>
          <w:lang w:val="cy-GB"/>
        </w:rPr>
        <w:t>cynnwys eu cyfrifoldebau eu hunain a chyfrifoldebau gweithwyr proffesiynol eraill gan gynnwys</w:t>
      </w:r>
    </w:p>
    <w:p w14:paraId="2F90916B" w14:textId="3DA25061" w:rsidR="00A87830" w:rsidRPr="00FB7806" w:rsidRDefault="00AE680F" w:rsidP="00A87830">
      <w:pPr>
        <w:rPr>
          <w:color w:val="000000"/>
        </w:rPr>
      </w:pPr>
      <w:r w:rsidRPr="00FB7806">
        <w:rPr>
          <w:color w:val="000000"/>
          <w:lang w:val="cy-GB"/>
        </w:rPr>
        <w:t>asesu, diogelu, monitro ac adrodd ar dueddiadau</w:t>
      </w:r>
    </w:p>
    <w:p w14:paraId="16F27913" w14:textId="6F1B8D97" w:rsidR="00A87830" w:rsidRPr="00794101" w:rsidRDefault="00A87830" w:rsidP="00A87830">
      <w:pPr>
        <w:rPr>
          <w:color w:val="4472C4" w:themeColor="accent1"/>
        </w:rPr>
      </w:pPr>
    </w:p>
    <w:p w14:paraId="06DD2174" w14:textId="77777777" w:rsidR="00A87830" w:rsidRPr="00794101" w:rsidRDefault="00AE680F" w:rsidP="002C3406">
      <w:pPr>
        <w:pStyle w:val="Heading2"/>
      </w:pPr>
      <w:r w:rsidRPr="00794101">
        <w:t>Deilliant Dysgu</w:t>
      </w:r>
    </w:p>
    <w:p w14:paraId="6C590F78" w14:textId="77777777" w:rsidR="00A87830" w:rsidRPr="00FB7806" w:rsidRDefault="00AE680F" w:rsidP="00A87830">
      <w:pPr>
        <w:autoSpaceDE w:val="0"/>
        <w:autoSpaceDN w:val="0"/>
        <w:adjustRightInd w:val="0"/>
        <w:spacing w:after="0" w:line="240" w:lineRule="auto"/>
        <w:rPr>
          <w:b/>
          <w:bCs/>
          <w:color w:val="000000"/>
        </w:rPr>
      </w:pPr>
      <w:r w:rsidRPr="00FB7806">
        <w:rPr>
          <w:b/>
          <w:bCs/>
          <w:color w:val="000000"/>
          <w:lang w:val="cy-GB"/>
        </w:rPr>
        <w:t>5. Arwain a rheoli cefnogaeth i'r Gymraeg mewn lleoliadau cartref gofal</w:t>
      </w:r>
    </w:p>
    <w:p w14:paraId="1BD54237" w14:textId="77777777" w:rsidR="0083342D" w:rsidRPr="00FB7806" w:rsidRDefault="0083342D" w:rsidP="00A87830">
      <w:pPr>
        <w:autoSpaceDE w:val="0"/>
        <w:autoSpaceDN w:val="0"/>
        <w:adjustRightInd w:val="0"/>
        <w:spacing w:after="0" w:line="240" w:lineRule="auto"/>
        <w:rPr>
          <w:color w:val="00B1F1"/>
        </w:rPr>
      </w:pPr>
    </w:p>
    <w:p w14:paraId="0CD77186" w14:textId="77777777" w:rsidR="00A87830" w:rsidRPr="00FB7806" w:rsidRDefault="00AE680F" w:rsidP="002C3406">
      <w:pPr>
        <w:pStyle w:val="Heading2"/>
        <w:rPr>
          <w:color w:val="000000"/>
        </w:rPr>
      </w:pPr>
      <w:r w:rsidRPr="00794101">
        <w:t>Rydych chi'n deall</w:t>
      </w:r>
      <w:r w:rsidRPr="00FB7806">
        <w:rPr>
          <w:color w:val="000000"/>
        </w:rPr>
        <w:t>:</w:t>
      </w:r>
    </w:p>
    <w:p w14:paraId="47E6BE31" w14:textId="157B2DDA" w:rsidR="00A87830" w:rsidRPr="00FB7806" w:rsidRDefault="00AE680F" w:rsidP="00A87830">
      <w:pPr>
        <w:autoSpaceDE w:val="0"/>
        <w:autoSpaceDN w:val="0"/>
        <w:adjustRightInd w:val="0"/>
        <w:spacing w:after="0" w:line="240" w:lineRule="auto"/>
        <w:rPr>
          <w:color w:val="000000"/>
        </w:rPr>
      </w:pPr>
      <w:r w:rsidRPr="00FB7806">
        <w:rPr>
          <w:color w:val="000000"/>
          <w:lang w:val="cy-GB"/>
        </w:rPr>
        <w:t xml:space="preserve">5.1 Gofynion deddfwriaethol a rheoliadol, polisi a chanllawiau cenedlaethol ar gyfer y Gymraeg a'r 'Cynnig </w:t>
      </w:r>
      <w:r w:rsidR="00594737">
        <w:rPr>
          <w:color w:val="000000"/>
          <w:lang w:val="cy-GB"/>
        </w:rPr>
        <w:t>Rhagweithio</w:t>
      </w:r>
      <w:r w:rsidRPr="00FB7806">
        <w:rPr>
          <w:color w:val="000000"/>
          <w:lang w:val="cy-GB"/>
        </w:rPr>
        <w:t>l' mewn lleoliadau cartref gofal</w:t>
      </w:r>
    </w:p>
    <w:p w14:paraId="7A1B3F34" w14:textId="1E5F9813" w:rsidR="00A87830" w:rsidRPr="00FB7806" w:rsidRDefault="00AE680F" w:rsidP="00A87830">
      <w:pPr>
        <w:autoSpaceDE w:val="0"/>
        <w:autoSpaceDN w:val="0"/>
        <w:adjustRightInd w:val="0"/>
        <w:spacing w:after="0" w:line="240" w:lineRule="auto"/>
        <w:rPr>
          <w:color w:val="000000"/>
        </w:rPr>
      </w:pPr>
      <w:r w:rsidRPr="00FB7806">
        <w:rPr>
          <w:color w:val="000000"/>
          <w:lang w:val="cy-GB"/>
        </w:rPr>
        <w:t>5.2 Nodweddion gwasanaethau sy'n darparu Cynnig</w:t>
      </w:r>
      <w:r w:rsidR="00594737">
        <w:rPr>
          <w:color w:val="000000"/>
          <w:lang w:val="cy-GB"/>
        </w:rPr>
        <w:t xml:space="preserve"> Rhagweithiol</w:t>
      </w:r>
    </w:p>
    <w:p w14:paraId="0254B331"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5.3 Sut i ddarparu gwybodaeth yn ddwyieithog</w:t>
      </w:r>
    </w:p>
    <w:p w14:paraId="066B17AD" w14:textId="77777777" w:rsidR="00A87830" w:rsidRPr="00FB7806" w:rsidRDefault="00AE680F" w:rsidP="00A87830">
      <w:pPr>
        <w:autoSpaceDE w:val="0"/>
        <w:autoSpaceDN w:val="0"/>
        <w:adjustRightInd w:val="0"/>
        <w:spacing w:after="0" w:line="240" w:lineRule="auto"/>
        <w:rPr>
          <w:color w:val="000000"/>
        </w:rPr>
      </w:pPr>
      <w:r w:rsidRPr="00FB7806">
        <w:rPr>
          <w:color w:val="000000"/>
          <w:lang w:val="cy-GB"/>
        </w:rPr>
        <w:t>5.4 Ffyrdd ymarferol o ddatblygu a hyrwyddo'r Gymraeg yn y gweithle</w:t>
      </w:r>
    </w:p>
    <w:p w14:paraId="7C220C89" w14:textId="77777777" w:rsidR="000665B3" w:rsidRPr="00FB7806" w:rsidRDefault="000665B3" w:rsidP="000665B3">
      <w:pPr>
        <w:spacing w:after="0"/>
        <w:rPr>
          <w:b/>
          <w:bCs/>
          <w:color w:val="000000"/>
        </w:rPr>
      </w:pPr>
    </w:p>
    <w:p w14:paraId="0F13C2D5" w14:textId="1A66FDC4" w:rsidR="00A87830" w:rsidRPr="00FB7806" w:rsidRDefault="00AE680F" w:rsidP="002C3406">
      <w:pPr>
        <w:pStyle w:val="Heading2"/>
        <w:rPr>
          <w:color w:val="000000"/>
        </w:rPr>
      </w:pPr>
      <w:r w:rsidRPr="00794101">
        <w:t>Gallwch weithio mewn ffyrdd sy'n</w:t>
      </w:r>
      <w:r w:rsidRPr="00FB7806">
        <w:rPr>
          <w:color w:val="000000"/>
        </w:rPr>
        <w:t>:</w:t>
      </w:r>
    </w:p>
    <w:p w14:paraId="2E3167D4" w14:textId="0C7BEC15" w:rsidR="00A87830" w:rsidRPr="00FB7806" w:rsidRDefault="00AE680F" w:rsidP="000665B3">
      <w:pPr>
        <w:autoSpaceDE w:val="0"/>
        <w:autoSpaceDN w:val="0"/>
        <w:adjustRightInd w:val="0"/>
        <w:spacing w:after="0" w:line="240" w:lineRule="auto"/>
        <w:rPr>
          <w:color w:val="000000"/>
        </w:rPr>
      </w:pPr>
      <w:r w:rsidRPr="00FB7806">
        <w:rPr>
          <w:color w:val="000000"/>
          <w:lang w:val="cy-GB"/>
        </w:rPr>
        <w:t>5.5 Gweithredu systemau, prosesau ac ymarfer</w:t>
      </w:r>
      <w:r w:rsidRPr="00FB7806">
        <w:rPr>
          <w:b/>
          <w:bCs/>
          <w:color w:val="000000"/>
          <w:lang w:val="cy-GB"/>
        </w:rPr>
        <w:t xml:space="preserve"> </w:t>
      </w:r>
      <w:r w:rsidRPr="00FB7806">
        <w:rPr>
          <w:color w:val="000000"/>
          <w:lang w:val="cy-GB"/>
        </w:rPr>
        <w:t>sy'n cefnogi'r 'Cynnig Rhagweithiol' a datblygiad y Gymraeg yn y gweithle</w:t>
      </w:r>
    </w:p>
    <w:p w14:paraId="179F39B2" w14:textId="77777777" w:rsidR="0083342D" w:rsidRPr="00FB7806" w:rsidRDefault="0083342D" w:rsidP="000665B3">
      <w:pPr>
        <w:autoSpaceDE w:val="0"/>
        <w:autoSpaceDN w:val="0"/>
        <w:adjustRightInd w:val="0"/>
        <w:spacing w:after="0" w:line="240" w:lineRule="auto"/>
        <w:rPr>
          <w:b/>
          <w:bCs/>
          <w:color w:val="00B1F1"/>
        </w:rPr>
      </w:pPr>
    </w:p>
    <w:p w14:paraId="71F9B9DE" w14:textId="5275252C" w:rsidR="00A87830" w:rsidRPr="00FB7806" w:rsidRDefault="00A87830" w:rsidP="00A87830">
      <w:pPr>
        <w:rPr>
          <w:color w:val="000000"/>
        </w:rPr>
      </w:pPr>
    </w:p>
    <w:p w14:paraId="4C38ADCB" w14:textId="77777777" w:rsidR="00A87830" w:rsidRPr="00794101" w:rsidRDefault="00AE680F" w:rsidP="002C3406">
      <w:pPr>
        <w:pStyle w:val="Heading2"/>
      </w:pPr>
      <w:r w:rsidRPr="00794101">
        <w:t>Deilliant Dysgu</w:t>
      </w:r>
    </w:p>
    <w:p w14:paraId="35702614" w14:textId="77777777" w:rsidR="00A87830" w:rsidRPr="00FB7806" w:rsidRDefault="00AE680F" w:rsidP="00A87830">
      <w:pPr>
        <w:autoSpaceDE w:val="0"/>
        <w:autoSpaceDN w:val="0"/>
        <w:adjustRightInd w:val="0"/>
        <w:spacing w:after="0" w:line="240" w:lineRule="auto"/>
        <w:rPr>
          <w:b/>
          <w:bCs/>
          <w:color w:val="000000"/>
        </w:rPr>
      </w:pPr>
      <w:r w:rsidRPr="00FB7806">
        <w:rPr>
          <w:b/>
          <w:bCs/>
          <w:color w:val="000000"/>
          <w:lang w:val="cy-GB"/>
        </w:rPr>
        <w:t>6. Arwain a rheoli ymarfer ar gyfer gofal lliniarol a gofal diwedd oes mewn lleoliadau cartref gofal</w:t>
      </w:r>
    </w:p>
    <w:p w14:paraId="2D163EBE" w14:textId="77777777" w:rsidR="0083342D" w:rsidRPr="00FB7806" w:rsidRDefault="0083342D" w:rsidP="002C3406">
      <w:pPr>
        <w:pStyle w:val="Heading2"/>
      </w:pPr>
    </w:p>
    <w:p w14:paraId="64DCABB6" w14:textId="77777777" w:rsidR="00A87830" w:rsidRPr="002C3406" w:rsidRDefault="00AE680F" w:rsidP="002C3406">
      <w:pPr>
        <w:pStyle w:val="Heading2"/>
      </w:pPr>
      <w:r w:rsidRPr="002C3406">
        <w:t>Rydych chi'n deall:</w:t>
      </w:r>
    </w:p>
    <w:p w14:paraId="21BFC20F" w14:textId="25814F34" w:rsidR="00A87830" w:rsidRPr="00FB7806" w:rsidRDefault="00AE680F" w:rsidP="00A87830">
      <w:pPr>
        <w:autoSpaceDE w:val="0"/>
        <w:autoSpaceDN w:val="0"/>
        <w:adjustRightInd w:val="0"/>
        <w:spacing w:after="0" w:line="240" w:lineRule="auto"/>
        <w:rPr>
          <w:color w:val="000000"/>
        </w:rPr>
      </w:pPr>
      <w:r w:rsidRPr="00FB7806">
        <w:rPr>
          <w:color w:val="000000"/>
          <w:lang w:val="cy-GB"/>
        </w:rPr>
        <w:t>6.1 Gofynion deddfwriaethol a rheoliadol, polisïau a chanllawiau cenedlaethol ar gyfer gofal lliniarol a gofal diwedd oes i unigolion</w:t>
      </w:r>
    </w:p>
    <w:p w14:paraId="6CC84A04" w14:textId="77777777" w:rsidR="0083342D" w:rsidRPr="00FB7806" w:rsidRDefault="0083342D" w:rsidP="00A87830">
      <w:pPr>
        <w:autoSpaceDE w:val="0"/>
        <w:autoSpaceDN w:val="0"/>
        <w:adjustRightInd w:val="0"/>
        <w:spacing w:after="0" w:line="240" w:lineRule="auto"/>
        <w:rPr>
          <w:color w:val="000000"/>
        </w:rPr>
      </w:pPr>
    </w:p>
    <w:p w14:paraId="54849084" w14:textId="77777777" w:rsidR="00A87830" w:rsidRPr="00794101" w:rsidRDefault="00AE680F" w:rsidP="002C3406">
      <w:pPr>
        <w:pStyle w:val="Heading2"/>
      </w:pPr>
      <w:r w:rsidRPr="00794101">
        <w:t>Gallwch weithio mewn ffyrdd sy'n:</w:t>
      </w:r>
    </w:p>
    <w:p w14:paraId="7A6BC234" w14:textId="6F15CBC7" w:rsidR="00A87830" w:rsidRPr="00FB7806" w:rsidRDefault="00AE680F" w:rsidP="00A87830">
      <w:pPr>
        <w:autoSpaceDE w:val="0"/>
        <w:autoSpaceDN w:val="0"/>
        <w:adjustRightInd w:val="0"/>
        <w:spacing w:after="0" w:line="240" w:lineRule="auto"/>
        <w:rPr>
          <w:color w:val="000000"/>
        </w:rPr>
      </w:pPr>
      <w:r w:rsidRPr="00FB7806">
        <w:rPr>
          <w:color w:val="000000"/>
          <w:lang w:val="cy-GB"/>
        </w:rPr>
        <w:t>6.2 Gweithredu systemau, prosesau ac ymarfer</w:t>
      </w:r>
      <w:r w:rsidRPr="00FB7806">
        <w:rPr>
          <w:b/>
          <w:bCs/>
          <w:color w:val="000000"/>
          <w:lang w:val="cy-GB"/>
        </w:rPr>
        <w:t xml:space="preserve"> </w:t>
      </w:r>
      <w:r w:rsidRPr="00FB7806">
        <w:rPr>
          <w:color w:val="000000"/>
          <w:lang w:val="cy-GB"/>
        </w:rPr>
        <w:t>sy'n hyrwyddo cefnogaeth ar gyfer gofal lliniarol a gofal diwedd oes i unigolion</w:t>
      </w:r>
    </w:p>
    <w:p w14:paraId="4732D2A7" w14:textId="77777777" w:rsidR="000665B3" w:rsidRPr="00FB7806" w:rsidRDefault="000665B3">
      <w:pPr>
        <w:autoSpaceDE w:val="0"/>
        <w:autoSpaceDN w:val="0"/>
        <w:adjustRightInd w:val="0"/>
        <w:spacing w:after="0" w:line="240" w:lineRule="auto"/>
        <w:rPr>
          <w:color w:val="000000"/>
        </w:rPr>
      </w:pPr>
    </w:p>
    <w:sectPr w:rsidR="000665B3" w:rsidRPr="00FB7806" w:rsidSect="00525FB5">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27622" w14:textId="77777777" w:rsidR="00345FE4" w:rsidRDefault="00345FE4">
      <w:pPr>
        <w:spacing w:after="0" w:line="240" w:lineRule="auto"/>
      </w:pPr>
      <w:r>
        <w:separator/>
      </w:r>
    </w:p>
  </w:endnote>
  <w:endnote w:type="continuationSeparator" w:id="0">
    <w:p w14:paraId="05D7BFAF" w14:textId="77777777" w:rsidR="00345FE4" w:rsidRDefault="0034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MT">
    <w:altName w:val="Microsoft JhengHei"/>
    <w:panose1 w:val="020B0604020202020204"/>
    <w:charset w:val="88"/>
    <w:family w:val="auto"/>
    <w:notTrueType/>
    <w:pitch w:val="default"/>
    <w:sig w:usb0="00000001" w:usb1="08080000" w:usb2="00000010" w:usb3="00000000" w:csb0="00100000" w:csb1="00000000"/>
  </w:font>
  <w:font w:name="SegoeUI">
    <w:altName w:val="Segoe U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8102" w14:textId="77777777" w:rsidR="00345FE4" w:rsidRDefault="00345FE4">
      <w:pPr>
        <w:spacing w:after="0" w:line="240" w:lineRule="auto"/>
      </w:pPr>
      <w:r>
        <w:separator/>
      </w:r>
    </w:p>
  </w:footnote>
  <w:footnote w:type="continuationSeparator" w:id="0">
    <w:p w14:paraId="18DC389E" w14:textId="77777777" w:rsidR="00345FE4" w:rsidRDefault="0034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7A8D" w14:textId="413FF58D" w:rsidR="00525FB5" w:rsidRDefault="00525FB5">
    <w:pPr>
      <w:pStyle w:val="Header"/>
    </w:pPr>
    <w:r w:rsidRPr="00525FB5">
      <w:drawing>
        <wp:anchor distT="0" distB="0" distL="114300" distR="114300" simplePos="0" relativeHeight="251660288" behindDoc="0" locked="0" layoutInCell="1" allowOverlap="1" wp14:anchorId="1EE39351" wp14:editId="6E016D0E">
          <wp:simplePos x="0" y="0"/>
          <wp:positionH relativeFrom="column">
            <wp:posOffset>7447280</wp:posOffset>
          </wp:positionH>
          <wp:positionV relativeFrom="paragraph">
            <wp:posOffset>-244475</wp:posOffset>
          </wp:positionV>
          <wp:extent cx="1676400" cy="596900"/>
          <wp:effectExtent l="0" t="0" r="0" b="0"/>
          <wp:wrapSquare wrapText="bothSides"/>
          <wp:docPr id="2" name="Picture 2"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76400" cy="596900"/>
                  </a:xfrm>
                  <a:prstGeom prst="rect">
                    <a:avLst/>
                  </a:prstGeom>
                </pic:spPr>
              </pic:pic>
            </a:graphicData>
          </a:graphic>
          <wp14:sizeRelH relativeFrom="page">
            <wp14:pctWidth>0</wp14:pctWidth>
          </wp14:sizeRelH>
          <wp14:sizeRelV relativeFrom="page">
            <wp14:pctHeight>0</wp14:pctHeight>
          </wp14:sizeRelV>
        </wp:anchor>
      </w:drawing>
    </w:r>
    <w:r w:rsidRPr="00525FB5">
      <w:drawing>
        <wp:anchor distT="0" distB="0" distL="114300" distR="114300" simplePos="0" relativeHeight="251659264" behindDoc="0" locked="0" layoutInCell="1" allowOverlap="1" wp14:anchorId="7ECCA72D" wp14:editId="00441C90">
          <wp:simplePos x="0" y="0"/>
          <wp:positionH relativeFrom="margin">
            <wp:posOffset>-335665</wp:posOffset>
          </wp:positionH>
          <wp:positionV relativeFrom="margin">
            <wp:posOffset>-696724</wp:posOffset>
          </wp:positionV>
          <wp:extent cx="2946400" cy="582930"/>
          <wp:effectExtent l="0" t="0" r="0" b="1270"/>
          <wp:wrapSquare wrapText="bothSides"/>
          <wp:docPr id="1" name="Picture 1"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6400"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559E8"/>
    <w:multiLevelType w:val="hybridMultilevel"/>
    <w:tmpl w:val="D2B60E9C"/>
    <w:lvl w:ilvl="0" w:tplc="008EB28A">
      <w:start w:val="1"/>
      <w:numFmt w:val="bullet"/>
      <w:lvlText w:val=""/>
      <w:lvlJc w:val="left"/>
      <w:pPr>
        <w:ind w:left="720" w:hanging="360"/>
      </w:pPr>
      <w:rPr>
        <w:rFonts w:ascii="Symbol" w:hAnsi="Symbol" w:hint="default"/>
      </w:rPr>
    </w:lvl>
    <w:lvl w:ilvl="1" w:tplc="DA1C242E" w:tentative="1">
      <w:start w:val="1"/>
      <w:numFmt w:val="bullet"/>
      <w:lvlText w:val="o"/>
      <w:lvlJc w:val="left"/>
      <w:pPr>
        <w:ind w:left="1440" w:hanging="360"/>
      </w:pPr>
      <w:rPr>
        <w:rFonts w:ascii="Courier New" w:hAnsi="Courier New" w:cs="Courier New" w:hint="default"/>
      </w:rPr>
    </w:lvl>
    <w:lvl w:ilvl="2" w:tplc="5AF046F2" w:tentative="1">
      <w:start w:val="1"/>
      <w:numFmt w:val="bullet"/>
      <w:lvlText w:val=""/>
      <w:lvlJc w:val="left"/>
      <w:pPr>
        <w:ind w:left="2160" w:hanging="360"/>
      </w:pPr>
      <w:rPr>
        <w:rFonts w:ascii="Wingdings" w:hAnsi="Wingdings" w:hint="default"/>
      </w:rPr>
    </w:lvl>
    <w:lvl w:ilvl="3" w:tplc="0398433C" w:tentative="1">
      <w:start w:val="1"/>
      <w:numFmt w:val="bullet"/>
      <w:lvlText w:val=""/>
      <w:lvlJc w:val="left"/>
      <w:pPr>
        <w:ind w:left="2880" w:hanging="360"/>
      </w:pPr>
      <w:rPr>
        <w:rFonts w:ascii="Symbol" w:hAnsi="Symbol" w:hint="default"/>
      </w:rPr>
    </w:lvl>
    <w:lvl w:ilvl="4" w:tplc="DAFC7ED6" w:tentative="1">
      <w:start w:val="1"/>
      <w:numFmt w:val="bullet"/>
      <w:lvlText w:val="o"/>
      <w:lvlJc w:val="left"/>
      <w:pPr>
        <w:ind w:left="3600" w:hanging="360"/>
      </w:pPr>
      <w:rPr>
        <w:rFonts w:ascii="Courier New" w:hAnsi="Courier New" w:cs="Courier New" w:hint="default"/>
      </w:rPr>
    </w:lvl>
    <w:lvl w:ilvl="5" w:tplc="3FF85D14" w:tentative="1">
      <w:start w:val="1"/>
      <w:numFmt w:val="bullet"/>
      <w:lvlText w:val=""/>
      <w:lvlJc w:val="left"/>
      <w:pPr>
        <w:ind w:left="4320" w:hanging="360"/>
      </w:pPr>
      <w:rPr>
        <w:rFonts w:ascii="Wingdings" w:hAnsi="Wingdings" w:hint="default"/>
      </w:rPr>
    </w:lvl>
    <w:lvl w:ilvl="6" w:tplc="3B5459D8" w:tentative="1">
      <w:start w:val="1"/>
      <w:numFmt w:val="bullet"/>
      <w:lvlText w:val=""/>
      <w:lvlJc w:val="left"/>
      <w:pPr>
        <w:ind w:left="5040" w:hanging="360"/>
      </w:pPr>
      <w:rPr>
        <w:rFonts w:ascii="Symbol" w:hAnsi="Symbol" w:hint="default"/>
      </w:rPr>
    </w:lvl>
    <w:lvl w:ilvl="7" w:tplc="0F442798" w:tentative="1">
      <w:start w:val="1"/>
      <w:numFmt w:val="bullet"/>
      <w:lvlText w:val="o"/>
      <w:lvlJc w:val="left"/>
      <w:pPr>
        <w:ind w:left="5760" w:hanging="360"/>
      </w:pPr>
      <w:rPr>
        <w:rFonts w:ascii="Courier New" w:hAnsi="Courier New" w:cs="Courier New" w:hint="default"/>
      </w:rPr>
    </w:lvl>
    <w:lvl w:ilvl="8" w:tplc="368E3CD8" w:tentative="1">
      <w:start w:val="1"/>
      <w:numFmt w:val="bullet"/>
      <w:lvlText w:val=""/>
      <w:lvlJc w:val="left"/>
      <w:pPr>
        <w:ind w:left="6480" w:hanging="360"/>
      </w:pPr>
      <w:rPr>
        <w:rFonts w:ascii="Wingdings" w:hAnsi="Wingdings" w:hint="default"/>
      </w:rPr>
    </w:lvl>
  </w:abstractNum>
  <w:abstractNum w:abstractNumId="1" w15:restartNumberingAfterBreak="0">
    <w:nsid w:val="29B65EAA"/>
    <w:multiLevelType w:val="hybridMultilevel"/>
    <w:tmpl w:val="ED9E4520"/>
    <w:lvl w:ilvl="0" w:tplc="14D2FD2E">
      <w:numFmt w:val="bullet"/>
      <w:lvlText w:val=""/>
      <w:lvlJc w:val="left"/>
      <w:pPr>
        <w:ind w:left="720" w:hanging="360"/>
      </w:pPr>
      <w:rPr>
        <w:rFonts w:ascii="SymbolMT" w:eastAsia="SymbolMT" w:hAnsi="SegoeUI" w:cs="SymbolMT" w:hint="eastAsia"/>
      </w:rPr>
    </w:lvl>
    <w:lvl w:ilvl="1" w:tplc="8CA05D98" w:tentative="1">
      <w:start w:val="1"/>
      <w:numFmt w:val="bullet"/>
      <w:lvlText w:val="o"/>
      <w:lvlJc w:val="left"/>
      <w:pPr>
        <w:ind w:left="1440" w:hanging="360"/>
      </w:pPr>
      <w:rPr>
        <w:rFonts w:ascii="Courier New" w:hAnsi="Courier New" w:cs="Courier New" w:hint="default"/>
      </w:rPr>
    </w:lvl>
    <w:lvl w:ilvl="2" w:tplc="E536EC2A" w:tentative="1">
      <w:start w:val="1"/>
      <w:numFmt w:val="bullet"/>
      <w:lvlText w:val=""/>
      <w:lvlJc w:val="left"/>
      <w:pPr>
        <w:ind w:left="2160" w:hanging="360"/>
      </w:pPr>
      <w:rPr>
        <w:rFonts w:ascii="Wingdings" w:hAnsi="Wingdings" w:hint="default"/>
      </w:rPr>
    </w:lvl>
    <w:lvl w:ilvl="3" w:tplc="857EB748" w:tentative="1">
      <w:start w:val="1"/>
      <w:numFmt w:val="bullet"/>
      <w:lvlText w:val=""/>
      <w:lvlJc w:val="left"/>
      <w:pPr>
        <w:ind w:left="2880" w:hanging="360"/>
      </w:pPr>
      <w:rPr>
        <w:rFonts w:ascii="Symbol" w:hAnsi="Symbol" w:hint="default"/>
      </w:rPr>
    </w:lvl>
    <w:lvl w:ilvl="4" w:tplc="B39CD7C6" w:tentative="1">
      <w:start w:val="1"/>
      <w:numFmt w:val="bullet"/>
      <w:lvlText w:val="o"/>
      <w:lvlJc w:val="left"/>
      <w:pPr>
        <w:ind w:left="3600" w:hanging="360"/>
      </w:pPr>
      <w:rPr>
        <w:rFonts w:ascii="Courier New" w:hAnsi="Courier New" w:cs="Courier New" w:hint="default"/>
      </w:rPr>
    </w:lvl>
    <w:lvl w:ilvl="5" w:tplc="8954D800" w:tentative="1">
      <w:start w:val="1"/>
      <w:numFmt w:val="bullet"/>
      <w:lvlText w:val=""/>
      <w:lvlJc w:val="left"/>
      <w:pPr>
        <w:ind w:left="4320" w:hanging="360"/>
      </w:pPr>
      <w:rPr>
        <w:rFonts w:ascii="Wingdings" w:hAnsi="Wingdings" w:hint="default"/>
      </w:rPr>
    </w:lvl>
    <w:lvl w:ilvl="6" w:tplc="1FB00472" w:tentative="1">
      <w:start w:val="1"/>
      <w:numFmt w:val="bullet"/>
      <w:lvlText w:val=""/>
      <w:lvlJc w:val="left"/>
      <w:pPr>
        <w:ind w:left="5040" w:hanging="360"/>
      </w:pPr>
      <w:rPr>
        <w:rFonts w:ascii="Symbol" w:hAnsi="Symbol" w:hint="default"/>
      </w:rPr>
    </w:lvl>
    <w:lvl w:ilvl="7" w:tplc="0D76D5EC" w:tentative="1">
      <w:start w:val="1"/>
      <w:numFmt w:val="bullet"/>
      <w:lvlText w:val="o"/>
      <w:lvlJc w:val="left"/>
      <w:pPr>
        <w:ind w:left="5760" w:hanging="360"/>
      </w:pPr>
      <w:rPr>
        <w:rFonts w:ascii="Courier New" w:hAnsi="Courier New" w:cs="Courier New" w:hint="default"/>
      </w:rPr>
    </w:lvl>
    <w:lvl w:ilvl="8" w:tplc="52B8F3C6" w:tentative="1">
      <w:start w:val="1"/>
      <w:numFmt w:val="bullet"/>
      <w:lvlText w:val=""/>
      <w:lvlJc w:val="left"/>
      <w:pPr>
        <w:ind w:left="6480" w:hanging="360"/>
      </w:pPr>
      <w:rPr>
        <w:rFonts w:ascii="Wingdings" w:hAnsi="Wingdings" w:hint="default"/>
      </w:rPr>
    </w:lvl>
  </w:abstractNum>
  <w:abstractNum w:abstractNumId="2" w15:restartNumberingAfterBreak="0">
    <w:nsid w:val="3DAE0C92"/>
    <w:multiLevelType w:val="hybridMultilevel"/>
    <w:tmpl w:val="CF78C4A6"/>
    <w:lvl w:ilvl="0" w:tplc="3B08EAE6">
      <w:start w:val="1"/>
      <w:numFmt w:val="bullet"/>
      <w:lvlText w:val=""/>
      <w:lvlJc w:val="left"/>
      <w:pPr>
        <w:ind w:left="720" w:hanging="360"/>
      </w:pPr>
      <w:rPr>
        <w:rFonts w:ascii="Symbol" w:hAnsi="Symbol" w:hint="default"/>
      </w:rPr>
    </w:lvl>
    <w:lvl w:ilvl="1" w:tplc="3F0ACCF2" w:tentative="1">
      <w:start w:val="1"/>
      <w:numFmt w:val="bullet"/>
      <w:lvlText w:val="o"/>
      <w:lvlJc w:val="left"/>
      <w:pPr>
        <w:ind w:left="1440" w:hanging="360"/>
      </w:pPr>
      <w:rPr>
        <w:rFonts w:ascii="Courier New" w:hAnsi="Courier New" w:cs="Courier New" w:hint="default"/>
      </w:rPr>
    </w:lvl>
    <w:lvl w:ilvl="2" w:tplc="1264E1E2" w:tentative="1">
      <w:start w:val="1"/>
      <w:numFmt w:val="bullet"/>
      <w:lvlText w:val=""/>
      <w:lvlJc w:val="left"/>
      <w:pPr>
        <w:ind w:left="2160" w:hanging="360"/>
      </w:pPr>
      <w:rPr>
        <w:rFonts w:ascii="Wingdings" w:hAnsi="Wingdings" w:hint="default"/>
      </w:rPr>
    </w:lvl>
    <w:lvl w:ilvl="3" w:tplc="21BEDC6A" w:tentative="1">
      <w:start w:val="1"/>
      <w:numFmt w:val="bullet"/>
      <w:lvlText w:val=""/>
      <w:lvlJc w:val="left"/>
      <w:pPr>
        <w:ind w:left="2880" w:hanging="360"/>
      </w:pPr>
      <w:rPr>
        <w:rFonts w:ascii="Symbol" w:hAnsi="Symbol" w:hint="default"/>
      </w:rPr>
    </w:lvl>
    <w:lvl w:ilvl="4" w:tplc="5A341782" w:tentative="1">
      <w:start w:val="1"/>
      <w:numFmt w:val="bullet"/>
      <w:lvlText w:val="o"/>
      <w:lvlJc w:val="left"/>
      <w:pPr>
        <w:ind w:left="3600" w:hanging="360"/>
      </w:pPr>
      <w:rPr>
        <w:rFonts w:ascii="Courier New" w:hAnsi="Courier New" w:cs="Courier New" w:hint="default"/>
      </w:rPr>
    </w:lvl>
    <w:lvl w:ilvl="5" w:tplc="56F0A706" w:tentative="1">
      <w:start w:val="1"/>
      <w:numFmt w:val="bullet"/>
      <w:lvlText w:val=""/>
      <w:lvlJc w:val="left"/>
      <w:pPr>
        <w:ind w:left="4320" w:hanging="360"/>
      </w:pPr>
      <w:rPr>
        <w:rFonts w:ascii="Wingdings" w:hAnsi="Wingdings" w:hint="default"/>
      </w:rPr>
    </w:lvl>
    <w:lvl w:ilvl="6" w:tplc="1EA4F796" w:tentative="1">
      <w:start w:val="1"/>
      <w:numFmt w:val="bullet"/>
      <w:lvlText w:val=""/>
      <w:lvlJc w:val="left"/>
      <w:pPr>
        <w:ind w:left="5040" w:hanging="360"/>
      </w:pPr>
      <w:rPr>
        <w:rFonts w:ascii="Symbol" w:hAnsi="Symbol" w:hint="default"/>
      </w:rPr>
    </w:lvl>
    <w:lvl w:ilvl="7" w:tplc="F4F4DAE4" w:tentative="1">
      <w:start w:val="1"/>
      <w:numFmt w:val="bullet"/>
      <w:lvlText w:val="o"/>
      <w:lvlJc w:val="left"/>
      <w:pPr>
        <w:ind w:left="5760" w:hanging="360"/>
      </w:pPr>
      <w:rPr>
        <w:rFonts w:ascii="Courier New" w:hAnsi="Courier New" w:cs="Courier New" w:hint="default"/>
      </w:rPr>
    </w:lvl>
    <w:lvl w:ilvl="8" w:tplc="F40ABAD6" w:tentative="1">
      <w:start w:val="1"/>
      <w:numFmt w:val="bullet"/>
      <w:lvlText w:val=""/>
      <w:lvlJc w:val="left"/>
      <w:pPr>
        <w:ind w:left="6480" w:hanging="360"/>
      </w:pPr>
      <w:rPr>
        <w:rFonts w:ascii="Wingdings" w:hAnsi="Wingdings" w:hint="default"/>
      </w:rPr>
    </w:lvl>
  </w:abstractNum>
  <w:abstractNum w:abstractNumId="3" w15:restartNumberingAfterBreak="0">
    <w:nsid w:val="3EA04EC9"/>
    <w:multiLevelType w:val="hybridMultilevel"/>
    <w:tmpl w:val="99C8FF4E"/>
    <w:lvl w:ilvl="0" w:tplc="7A8E29A8">
      <w:start w:val="1"/>
      <w:numFmt w:val="bullet"/>
      <w:lvlText w:val=""/>
      <w:lvlJc w:val="left"/>
      <w:pPr>
        <w:ind w:left="720" w:hanging="360"/>
      </w:pPr>
      <w:rPr>
        <w:rFonts w:ascii="Symbol" w:hAnsi="Symbol" w:hint="default"/>
      </w:rPr>
    </w:lvl>
    <w:lvl w:ilvl="1" w:tplc="7E84204C" w:tentative="1">
      <w:start w:val="1"/>
      <w:numFmt w:val="bullet"/>
      <w:lvlText w:val="o"/>
      <w:lvlJc w:val="left"/>
      <w:pPr>
        <w:ind w:left="1440" w:hanging="360"/>
      </w:pPr>
      <w:rPr>
        <w:rFonts w:ascii="Courier New" w:hAnsi="Courier New" w:cs="Courier New" w:hint="default"/>
      </w:rPr>
    </w:lvl>
    <w:lvl w:ilvl="2" w:tplc="5732AEFE" w:tentative="1">
      <w:start w:val="1"/>
      <w:numFmt w:val="bullet"/>
      <w:lvlText w:val=""/>
      <w:lvlJc w:val="left"/>
      <w:pPr>
        <w:ind w:left="2160" w:hanging="360"/>
      </w:pPr>
      <w:rPr>
        <w:rFonts w:ascii="Wingdings" w:hAnsi="Wingdings" w:hint="default"/>
      </w:rPr>
    </w:lvl>
    <w:lvl w:ilvl="3" w:tplc="B9FA5392" w:tentative="1">
      <w:start w:val="1"/>
      <w:numFmt w:val="bullet"/>
      <w:lvlText w:val=""/>
      <w:lvlJc w:val="left"/>
      <w:pPr>
        <w:ind w:left="2880" w:hanging="360"/>
      </w:pPr>
      <w:rPr>
        <w:rFonts w:ascii="Symbol" w:hAnsi="Symbol" w:hint="default"/>
      </w:rPr>
    </w:lvl>
    <w:lvl w:ilvl="4" w:tplc="6AE0A3D0" w:tentative="1">
      <w:start w:val="1"/>
      <w:numFmt w:val="bullet"/>
      <w:lvlText w:val="o"/>
      <w:lvlJc w:val="left"/>
      <w:pPr>
        <w:ind w:left="3600" w:hanging="360"/>
      </w:pPr>
      <w:rPr>
        <w:rFonts w:ascii="Courier New" w:hAnsi="Courier New" w:cs="Courier New" w:hint="default"/>
      </w:rPr>
    </w:lvl>
    <w:lvl w:ilvl="5" w:tplc="FAF88602" w:tentative="1">
      <w:start w:val="1"/>
      <w:numFmt w:val="bullet"/>
      <w:lvlText w:val=""/>
      <w:lvlJc w:val="left"/>
      <w:pPr>
        <w:ind w:left="4320" w:hanging="360"/>
      </w:pPr>
      <w:rPr>
        <w:rFonts w:ascii="Wingdings" w:hAnsi="Wingdings" w:hint="default"/>
      </w:rPr>
    </w:lvl>
    <w:lvl w:ilvl="6" w:tplc="7FB6113A" w:tentative="1">
      <w:start w:val="1"/>
      <w:numFmt w:val="bullet"/>
      <w:lvlText w:val=""/>
      <w:lvlJc w:val="left"/>
      <w:pPr>
        <w:ind w:left="5040" w:hanging="360"/>
      </w:pPr>
      <w:rPr>
        <w:rFonts w:ascii="Symbol" w:hAnsi="Symbol" w:hint="default"/>
      </w:rPr>
    </w:lvl>
    <w:lvl w:ilvl="7" w:tplc="47D642DE" w:tentative="1">
      <w:start w:val="1"/>
      <w:numFmt w:val="bullet"/>
      <w:lvlText w:val="o"/>
      <w:lvlJc w:val="left"/>
      <w:pPr>
        <w:ind w:left="5760" w:hanging="360"/>
      </w:pPr>
      <w:rPr>
        <w:rFonts w:ascii="Courier New" w:hAnsi="Courier New" w:cs="Courier New" w:hint="default"/>
      </w:rPr>
    </w:lvl>
    <w:lvl w:ilvl="8" w:tplc="89E2180C" w:tentative="1">
      <w:start w:val="1"/>
      <w:numFmt w:val="bullet"/>
      <w:lvlText w:val=""/>
      <w:lvlJc w:val="left"/>
      <w:pPr>
        <w:ind w:left="6480" w:hanging="360"/>
      </w:pPr>
      <w:rPr>
        <w:rFonts w:ascii="Wingdings" w:hAnsi="Wingdings" w:hint="default"/>
      </w:rPr>
    </w:lvl>
  </w:abstractNum>
  <w:abstractNum w:abstractNumId="4" w15:restartNumberingAfterBreak="0">
    <w:nsid w:val="5D7A6CA9"/>
    <w:multiLevelType w:val="hybridMultilevel"/>
    <w:tmpl w:val="C6121A9A"/>
    <w:lvl w:ilvl="0" w:tplc="5E6E13B4">
      <w:start w:val="1"/>
      <w:numFmt w:val="bullet"/>
      <w:lvlText w:val=""/>
      <w:lvlJc w:val="left"/>
      <w:pPr>
        <w:ind w:left="720" w:hanging="360"/>
      </w:pPr>
      <w:rPr>
        <w:rFonts w:ascii="Symbol" w:hAnsi="Symbol" w:hint="default"/>
        <w:color w:val="11846A"/>
      </w:rPr>
    </w:lvl>
    <w:lvl w:ilvl="1" w:tplc="3F0ACCF2" w:tentative="1">
      <w:start w:val="1"/>
      <w:numFmt w:val="bullet"/>
      <w:lvlText w:val="o"/>
      <w:lvlJc w:val="left"/>
      <w:pPr>
        <w:ind w:left="1440" w:hanging="360"/>
      </w:pPr>
      <w:rPr>
        <w:rFonts w:ascii="Courier New" w:hAnsi="Courier New" w:cs="Courier New" w:hint="default"/>
      </w:rPr>
    </w:lvl>
    <w:lvl w:ilvl="2" w:tplc="1264E1E2" w:tentative="1">
      <w:start w:val="1"/>
      <w:numFmt w:val="bullet"/>
      <w:lvlText w:val=""/>
      <w:lvlJc w:val="left"/>
      <w:pPr>
        <w:ind w:left="2160" w:hanging="360"/>
      </w:pPr>
      <w:rPr>
        <w:rFonts w:ascii="Wingdings" w:hAnsi="Wingdings" w:hint="default"/>
      </w:rPr>
    </w:lvl>
    <w:lvl w:ilvl="3" w:tplc="21BEDC6A" w:tentative="1">
      <w:start w:val="1"/>
      <w:numFmt w:val="bullet"/>
      <w:lvlText w:val=""/>
      <w:lvlJc w:val="left"/>
      <w:pPr>
        <w:ind w:left="2880" w:hanging="360"/>
      </w:pPr>
      <w:rPr>
        <w:rFonts w:ascii="Symbol" w:hAnsi="Symbol" w:hint="default"/>
      </w:rPr>
    </w:lvl>
    <w:lvl w:ilvl="4" w:tplc="5A341782" w:tentative="1">
      <w:start w:val="1"/>
      <w:numFmt w:val="bullet"/>
      <w:lvlText w:val="o"/>
      <w:lvlJc w:val="left"/>
      <w:pPr>
        <w:ind w:left="3600" w:hanging="360"/>
      </w:pPr>
      <w:rPr>
        <w:rFonts w:ascii="Courier New" w:hAnsi="Courier New" w:cs="Courier New" w:hint="default"/>
      </w:rPr>
    </w:lvl>
    <w:lvl w:ilvl="5" w:tplc="56F0A706" w:tentative="1">
      <w:start w:val="1"/>
      <w:numFmt w:val="bullet"/>
      <w:lvlText w:val=""/>
      <w:lvlJc w:val="left"/>
      <w:pPr>
        <w:ind w:left="4320" w:hanging="360"/>
      </w:pPr>
      <w:rPr>
        <w:rFonts w:ascii="Wingdings" w:hAnsi="Wingdings" w:hint="default"/>
      </w:rPr>
    </w:lvl>
    <w:lvl w:ilvl="6" w:tplc="1EA4F796" w:tentative="1">
      <w:start w:val="1"/>
      <w:numFmt w:val="bullet"/>
      <w:lvlText w:val=""/>
      <w:lvlJc w:val="left"/>
      <w:pPr>
        <w:ind w:left="5040" w:hanging="360"/>
      </w:pPr>
      <w:rPr>
        <w:rFonts w:ascii="Symbol" w:hAnsi="Symbol" w:hint="default"/>
      </w:rPr>
    </w:lvl>
    <w:lvl w:ilvl="7" w:tplc="F4F4DAE4" w:tentative="1">
      <w:start w:val="1"/>
      <w:numFmt w:val="bullet"/>
      <w:lvlText w:val="o"/>
      <w:lvlJc w:val="left"/>
      <w:pPr>
        <w:ind w:left="5760" w:hanging="360"/>
      </w:pPr>
      <w:rPr>
        <w:rFonts w:ascii="Courier New" w:hAnsi="Courier New" w:cs="Courier New" w:hint="default"/>
      </w:rPr>
    </w:lvl>
    <w:lvl w:ilvl="8" w:tplc="F40ABAD6" w:tentative="1">
      <w:start w:val="1"/>
      <w:numFmt w:val="bullet"/>
      <w:lvlText w:val=""/>
      <w:lvlJc w:val="left"/>
      <w:pPr>
        <w:ind w:left="6480" w:hanging="360"/>
      </w:pPr>
      <w:rPr>
        <w:rFonts w:ascii="Wingdings" w:hAnsi="Wingdings" w:hint="default"/>
      </w:rPr>
    </w:lvl>
  </w:abstractNum>
  <w:abstractNum w:abstractNumId="5" w15:restartNumberingAfterBreak="0">
    <w:nsid w:val="5E965F7A"/>
    <w:multiLevelType w:val="hybridMultilevel"/>
    <w:tmpl w:val="169A915E"/>
    <w:lvl w:ilvl="0" w:tplc="9EBAD1CC">
      <w:numFmt w:val="bullet"/>
      <w:lvlText w:val=""/>
      <w:lvlJc w:val="left"/>
      <w:pPr>
        <w:ind w:left="720" w:hanging="360"/>
      </w:pPr>
      <w:rPr>
        <w:rFonts w:ascii="SymbolMT" w:eastAsia="SymbolMT" w:hAnsi="SegoeUI" w:cs="SymbolMT" w:hint="eastAsia"/>
      </w:rPr>
    </w:lvl>
    <w:lvl w:ilvl="1" w:tplc="04E0411C" w:tentative="1">
      <w:start w:val="1"/>
      <w:numFmt w:val="bullet"/>
      <w:lvlText w:val="o"/>
      <w:lvlJc w:val="left"/>
      <w:pPr>
        <w:ind w:left="1440" w:hanging="360"/>
      </w:pPr>
      <w:rPr>
        <w:rFonts w:ascii="Courier New" w:hAnsi="Courier New" w:cs="Courier New" w:hint="default"/>
      </w:rPr>
    </w:lvl>
    <w:lvl w:ilvl="2" w:tplc="195C6866" w:tentative="1">
      <w:start w:val="1"/>
      <w:numFmt w:val="bullet"/>
      <w:lvlText w:val=""/>
      <w:lvlJc w:val="left"/>
      <w:pPr>
        <w:ind w:left="2160" w:hanging="360"/>
      </w:pPr>
      <w:rPr>
        <w:rFonts w:ascii="Wingdings" w:hAnsi="Wingdings" w:hint="default"/>
      </w:rPr>
    </w:lvl>
    <w:lvl w:ilvl="3" w:tplc="83246A02" w:tentative="1">
      <w:start w:val="1"/>
      <w:numFmt w:val="bullet"/>
      <w:lvlText w:val=""/>
      <w:lvlJc w:val="left"/>
      <w:pPr>
        <w:ind w:left="2880" w:hanging="360"/>
      </w:pPr>
      <w:rPr>
        <w:rFonts w:ascii="Symbol" w:hAnsi="Symbol" w:hint="default"/>
      </w:rPr>
    </w:lvl>
    <w:lvl w:ilvl="4" w:tplc="2E40941C" w:tentative="1">
      <w:start w:val="1"/>
      <w:numFmt w:val="bullet"/>
      <w:lvlText w:val="o"/>
      <w:lvlJc w:val="left"/>
      <w:pPr>
        <w:ind w:left="3600" w:hanging="360"/>
      </w:pPr>
      <w:rPr>
        <w:rFonts w:ascii="Courier New" w:hAnsi="Courier New" w:cs="Courier New" w:hint="default"/>
      </w:rPr>
    </w:lvl>
    <w:lvl w:ilvl="5" w:tplc="833E4938" w:tentative="1">
      <w:start w:val="1"/>
      <w:numFmt w:val="bullet"/>
      <w:lvlText w:val=""/>
      <w:lvlJc w:val="left"/>
      <w:pPr>
        <w:ind w:left="4320" w:hanging="360"/>
      </w:pPr>
      <w:rPr>
        <w:rFonts w:ascii="Wingdings" w:hAnsi="Wingdings" w:hint="default"/>
      </w:rPr>
    </w:lvl>
    <w:lvl w:ilvl="6" w:tplc="4CE2FACC" w:tentative="1">
      <w:start w:val="1"/>
      <w:numFmt w:val="bullet"/>
      <w:lvlText w:val=""/>
      <w:lvlJc w:val="left"/>
      <w:pPr>
        <w:ind w:left="5040" w:hanging="360"/>
      </w:pPr>
      <w:rPr>
        <w:rFonts w:ascii="Symbol" w:hAnsi="Symbol" w:hint="default"/>
      </w:rPr>
    </w:lvl>
    <w:lvl w:ilvl="7" w:tplc="F40ACFC8" w:tentative="1">
      <w:start w:val="1"/>
      <w:numFmt w:val="bullet"/>
      <w:lvlText w:val="o"/>
      <w:lvlJc w:val="left"/>
      <w:pPr>
        <w:ind w:left="5760" w:hanging="360"/>
      </w:pPr>
      <w:rPr>
        <w:rFonts w:ascii="Courier New" w:hAnsi="Courier New" w:cs="Courier New" w:hint="default"/>
      </w:rPr>
    </w:lvl>
    <w:lvl w:ilvl="8" w:tplc="A20E6C80" w:tentative="1">
      <w:start w:val="1"/>
      <w:numFmt w:val="bullet"/>
      <w:lvlText w:val=""/>
      <w:lvlJc w:val="left"/>
      <w:pPr>
        <w:ind w:left="6480" w:hanging="360"/>
      </w:pPr>
      <w:rPr>
        <w:rFonts w:ascii="Wingdings" w:hAnsi="Wingdings" w:hint="default"/>
      </w:rPr>
    </w:lvl>
  </w:abstractNum>
  <w:abstractNum w:abstractNumId="6" w15:restartNumberingAfterBreak="0">
    <w:nsid w:val="6C623112"/>
    <w:multiLevelType w:val="hybridMultilevel"/>
    <w:tmpl w:val="5644CDE6"/>
    <w:lvl w:ilvl="0" w:tplc="71A67266">
      <w:start w:val="1"/>
      <w:numFmt w:val="bullet"/>
      <w:lvlText w:val=""/>
      <w:lvlJc w:val="left"/>
      <w:pPr>
        <w:ind w:left="720" w:hanging="360"/>
      </w:pPr>
      <w:rPr>
        <w:rFonts w:ascii="Symbol" w:hAnsi="Symbol" w:hint="default"/>
      </w:rPr>
    </w:lvl>
    <w:lvl w:ilvl="1" w:tplc="381A9404" w:tentative="1">
      <w:start w:val="1"/>
      <w:numFmt w:val="bullet"/>
      <w:lvlText w:val="o"/>
      <w:lvlJc w:val="left"/>
      <w:pPr>
        <w:ind w:left="1440" w:hanging="360"/>
      </w:pPr>
      <w:rPr>
        <w:rFonts w:ascii="Courier New" w:hAnsi="Courier New" w:cs="Courier New" w:hint="default"/>
      </w:rPr>
    </w:lvl>
    <w:lvl w:ilvl="2" w:tplc="DC683394" w:tentative="1">
      <w:start w:val="1"/>
      <w:numFmt w:val="bullet"/>
      <w:lvlText w:val=""/>
      <w:lvlJc w:val="left"/>
      <w:pPr>
        <w:ind w:left="2160" w:hanging="360"/>
      </w:pPr>
      <w:rPr>
        <w:rFonts w:ascii="Wingdings" w:hAnsi="Wingdings" w:hint="default"/>
      </w:rPr>
    </w:lvl>
    <w:lvl w:ilvl="3" w:tplc="31BEC5C8" w:tentative="1">
      <w:start w:val="1"/>
      <w:numFmt w:val="bullet"/>
      <w:lvlText w:val=""/>
      <w:lvlJc w:val="left"/>
      <w:pPr>
        <w:ind w:left="2880" w:hanging="360"/>
      </w:pPr>
      <w:rPr>
        <w:rFonts w:ascii="Symbol" w:hAnsi="Symbol" w:hint="default"/>
      </w:rPr>
    </w:lvl>
    <w:lvl w:ilvl="4" w:tplc="1DD618C6" w:tentative="1">
      <w:start w:val="1"/>
      <w:numFmt w:val="bullet"/>
      <w:lvlText w:val="o"/>
      <w:lvlJc w:val="left"/>
      <w:pPr>
        <w:ind w:left="3600" w:hanging="360"/>
      </w:pPr>
      <w:rPr>
        <w:rFonts w:ascii="Courier New" w:hAnsi="Courier New" w:cs="Courier New" w:hint="default"/>
      </w:rPr>
    </w:lvl>
    <w:lvl w:ilvl="5" w:tplc="D81AD4F4" w:tentative="1">
      <w:start w:val="1"/>
      <w:numFmt w:val="bullet"/>
      <w:lvlText w:val=""/>
      <w:lvlJc w:val="left"/>
      <w:pPr>
        <w:ind w:left="4320" w:hanging="360"/>
      </w:pPr>
      <w:rPr>
        <w:rFonts w:ascii="Wingdings" w:hAnsi="Wingdings" w:hint="default"/>
      </w:rPr>
    </w:lvl>
    <w:lvl w:ilvl="6" w:tplc="1FCC21A2" w:tentative="1">
      <w:start w:val="1"/>
      <w:numFmt w:val="bullet"/>
      <w:lvlText w:val=""/>
      <w:lvlJc w:val="left"/>
      <w:pPr>
        <w:ind w:left="5040" w:hanging="360"/>
      </w:pPr>
      <w:rPr>
        <w:rFonts w:ascii="Symbol" w:hAnsi="Symbol" w:hint="default"/>
      </w:rPr>
    </w:lvl>
    <w:lvl w:ilvl="7" w:tplc="AF74726A" w:tentative="1">
      <w:start w:val="1"/>
      <w:numFmt w:val="bullet"/>
      <w:lvlText w:val="o"/>
      <w:lvlJc w:val="left"/>
      <w:pPr>
        <w:ind w:left="5760" w:hanging="360"/>
      </w:pPr>
      <w:rPr>
        <w:rFonts w:ascii="Courier New" w:hAnsi="Courier New" w:cs="Courier New" w:hint="default"/>
      </w:rPr>
    </w:lvl>
    <w:lvl w:ilvl="8" w:tplc="B426C346" w:tentative="1">
      <w:start w:val="1"/>
      <w:numFmt w:val="bullet"/>
      <w:lvlText w:val=""/>
      <w:lvlJc w:val="left"/>
      <w:pPr>
        <w:ind w:left="6480" w:hanging="360"/>
      </w:pPr>
      <w:rPr>
        <w:rFonts w:ascii="Wingdings" w:hAnsi="Wingdings" w:hint="default"/>
      </w:rPr>
    </w:lvl>
  </w:abstractNum>
  <w:abstractNum w:abstractNumId="7" w15:restartNumberingAfterBreak="0">
    <w:nsid w:val="6FDA4E14"/>
    <w:multiLevelType w:val="hybridMultilevel"/>
    <w:tmpl w:val="4D6EEAA8"/>
    <w:lvl w:ilvl="0" w:tplc="5E6E13B4">
      <w:start w:val="1"/>
      <w:numFmt w:val="bullet"/>
      <w:lvlText w:val=""/>
      <w:lvlJc w:val="left"/>
      <w:pPr>
        <w:ind w:left="720" w:hanging="360"/>
      </w:pPr>
      <w:rPr>
        <w:rFonts w:ascii="Symbol" w:hAnsi="Symbol" w:hint="default"/>
        <w:color w:val="11846A"/>
      </w:rPr>
    </w:lvl>
    <w:lvl w:ilvl="1" w:tplc="381A9404" w:tentative="1">
      <w:start w:val="1"/>
      <w:numFmt w:val="bullet"/>
      <w:lvlText w:val="o"/>
      <w:lvlJc w:val="left"/>
      <w:pPr>
        <w:ind w:left="1440" w:hanging="360"/>
      </w:pPr>
      <w:rPr>
        <w:rFonts w:ascii="Courier New" w:hAnsi="Courier New" w:cs="Courier New" w:hint="default"/>
      </w:rPr>
    </w:lvl>
    <w:lvl w:ilvl="2" w:tplc="DC683394" w:tentative="1">
      <w:start w:val="1"/>
      <w:numFmt w:val="bullet"/>
      <w:lvlText w:val=""/>
      <w:lvlJc w:val="left"/>
      <w:pPr>
        <w:ind w:left="2160" w:hanging="360"/>
      </w:pPr>
      <w:rPr>
        <w:rFonts w:ascii="Wingdings" w:hAnsi="Wingdings" w:hint="default"/>
      </w:rPr>
    </w:lvl>
    <w:lvl w:ilvl="3" w:tplc="31BEC5C8" w:tentative="1">
      <w:start w:val="1"/>
      <w:numFmt w:val="bullet"/>
      <w:lvlText w:val=""/>
      <w:lvlJc w:val="left"/>
      <w:pPr>
        <w:ind w:left="2880" w:hanging="360"/>
      </w:pPr>
      <w:rPr>
        <w:rFonts w:ascii="Symbol" w:hAnsi="Symbol" w:hint="default"/>
      </w:rPr>
    </w:lvl>
    <w:lvl w:ilvl="4" w:tplc="1DD618C6" w:tentative="1">
      <w:start w:val="1"/>
      <w:numFmt w:val="bullet"/>
      <w:lvlText w:val="o"/>
      <w:lvlJc w:val="left"/>
      <w:pPr>
        <w:ind w:left="3600" w:hanging="360"/>
      </w:pPr>
      <w:rPr>
        <w:rFonts w:ascii="Courier New" w:hAnsi="Courier New" w:cs="Courier New" w:hint="default"/>
      </w:rPr>
    </w:lvl>
    <w:lvl w:ilvl="5" w:tplc="D81AD4F4" w:tentative="1">
      <w:start w:val="1"/>
      <w:numFmt w:val="bullet"/>
      <w:lvlText w:val=""/>
      <w:lvlJc w:val="left"/>
      <w:pPr>
        <w:ind w:left="4320" w:hanging="360"/>
      </w:pPr>
      <w:rPr>
        <w:rFonts w:ascii="Wingdings" w:hAnsi="Wingdings" w:hint="default"/>
      </w:rPr>
    </w:lvl>
    <w:lvl w:ilvl="6" w:tplc="1FCC21A2" w:tentative="1">
      <w:start w:val="1"/>
      <w:numFmt w:val="bullet"/>
      <w:lvlText w:val=""/>
      <w:lvlJc w:val="left"/>
      <w:pPr>
        <w:ind w:left="5040" w:hanging="360"/>
      </w:pPr>
      <w:rPr>
        <w:rFonts w:ascii="Symbol" w:hAnsi="Symbol" w:hint="default"/>
      </w:rPr>
    </w:lvl>
    <w:lvl w:ilvl="7" w:tplc="AF74726A" w:tentative="1">
      <w:start w:val="1"/>
      <w:numFmt w:val="bullet"/>
      <w:lvlText w:val="o"/>
      <w:lvlJc w:val="left"/>
      <w:pPr>
        <w:ind w:left="5760" w:hanging="360"/>
      </w:pPr>
      <w:rPr>
        <w:rFonts w:ascii="Courier New" w:hAnsi="Courier New" w:cs="Courier New" w:hint="default"/>
      </w:rPr>
    </w:lvl>
    <w:lvl w:ilvl="8" w:tplc="B426C346"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30"/>
    <w:rsid w:val="00032F26"/>
    <w:rsid w:val="000665B3"/>
    <w:rsid w:val="000C7B2E"/>
    <w:rsid w:val="000F40A6"/>
    <w:rsid w:val="001B42B8"/>
    <w:rsid w:val="002C3406"/>
    <w:rsid w:val="00345FE4"/>
    <w:rsid w:val="004B2AB2"/>
    <w:rsid w:val="00525FB5"/>
    <w:rsid w:val="0054257A"/>
    <w:rsid w:val="0059183A"/>
    <w:rsid w:val="00594737"/>
    <w:rsid w:val="006248CF"/>
    <w:rsid w:val="00742998"/>
    <w:rsid w:val="00792C6D"/>
    <w:rsid w:val="00794101"/>
    <w:rsid w:val="007B2E42"/>
    <w:rsid w:val="00816E19"/>
    <w:rsid w:val="0083342D"/>
    <w:rsid w:val="0094122A"/>
    <w:rsid w:val="009A3AA8"/>
    <w:rsid w:val="009B1172"/>
    <w:rsid w:val="00A1417E"/>
    <w:rsid w:val="00A64465"/>
    <w:rsid w:val="00A87830"/>
    <w:rsid w:val="00AA3432"/>
    <w:rsid w:val="00AE680F"/>
    <w:rsid w:val="00B20F90"/>
    <w:rsid w:val="00BA1D71"/>
    <w:rsid w:val="00BA6776"/>
    <w:rsid w:val="00C3485C"/>
    <w:rsid w:val="00CC22BA"/>
    <w:rsid w:val="00D15D39"/>
    <w:rsid w:val="00D33B8A"/>
    <w:rsid w:val="00DC30B1"/>
    <w:rsid w:val="00DD77D5"/>
    <w:rsid w:val="00E72F44"/>
    <w:rsid w:val="00E75155"/>
    <w:rsid w:val="00EA091F"/>
    <w:rsid w:val="00FB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178A"/>
  <w15:chartTrackingRefBased/>
  <w15:docId w15:val="{763942C7-279C-4501-840B-8AEB53B1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30"/>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2C3406"/>
    <w:pPr>
      <w:spacing w:after="160" w:line="259" w:lineRule="auto"/>
      <w:outlineLvl w:val="0"/>
    </w:pPr>
    <w:rPr>
      <w:b/>
      <w:bCs/>
      <w:color w:val="11846A"/>
      <w:sz w:val="32"/>
      <w:szCs w:val="32"/>
      <w:lang w:val="cy-GB"/>
    </w:rPr>
  </w:style>
  <w:style w:type="paragraph" w:styleId="Heading2">
    <w:name w:val="heading 2"/>
    <w:basedOn w:val="Normal"/>
    <w:next w:val="Normal"/>
    <w:link w:val="Heading2Char"/>
    <w:uiPriority w:val="9"/>
    <w:unhideWhenUsed/>
    <w:qFormat/>
    <w:rsid w:val="002C3406"/>
    <w:pPr>
      <w:autoSpaceDE w:val="0"/>
      <w:autoSpaceDN w:val="0"/>
      <w:adjustRightInd w:val="0"/>
      <w:spacing w:after="0" w:line="240" w:lineRule="auto"/>
      <w:outlineLvl w:val="1"/>
    </w:pPr>
    <w:rPr>
      <w:b/>
      <w:bCs/>
      <w:color w:val="11846A"/>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83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830"/>
    <w:rPr>
      <w:rFonts w:ascii="Segoe UI" w:hAnsi="Segoe UI" w:cs="Segoe UI"/>
      <w:sz w:val="18"/>
      <w:szCs w:val="18"/>
    </w:rPr>
  </w:style>
  <w:style w:type="paragraph" w:styleId="ListParagraph">
    <w:name w:val="List Paragraph"/>
    <w:basedOn w:val="Normal"/>
    <w:uiPriority w:val="34"/>
    <w:qFormat/>
    <w:rsid w:val="009B1172"/>
    <w:pPr>
      <w:ind w:left="720"/>
      <w:contextualSpacing/>
    </w:pPr>
  </w:style>
  <w:style w:type="character" w:styleId="CommentReference">
    <w:name w:val="annotation reference"/>
    <w:basedOn w:val="DefaultParagraphFont"/>
    <w:uiPriority w:val="99"/>
    <w:semiHidden/>
    <w:unhideWhenUsed/>
    <w:rsid w:val="00A64465"/>
    <w:rPr>
      <w:sz w:val="16"/>
      <w:szCs w:val="16"/>
    </w:rPr>
  </w:style>
  <w:style w:type="paragraph" w:styleId="CommentText">
    <w:name w:val="annotation text"/>
    <w:basedOn w:val="Normal"/>
    <w:link w:val="CommentTextChar"/>
    <w:uiPriority w:val="99"/>
    <w:semiHidden/>
    <w:unhideWhenUsed/>
    <w:rsid w:val="00A64465"/>
    <w:pPr>
      <w:spacing w:line="240" w:lineRule="auto"/>
    </w:pPr>
    <w:rPr>
      <w:sz w:val="20"/>
      <w:szCs w:val="20"/>
    </w:rPr>
  </w:style>
  <w:style w:type="character" w:customStyle="1" w:styleId="CommentTextChar">
    <w:name w:val="Comment Text Char"/>
    <w:basedOn w:val="DefaultParagraphFont"/>
    <w:link w:val="CommentText"/>
    <w:uiPriority w:val="99"/>
    <w:semiHidden/>
    <w:rsid w:val="00A6446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64465"/>
    <w:rPr>
      <w:b/>
      <w:bCs/>
    </w:rPr>
  </w:style>
  <w:style w:type="character" w:customStyle="1" w:styleId="CommentSubjectChar">
    <w:name w:val="Comment Subject Char"/>
    <w:basedOn w:val="CommentTextChar"/>
    <w:link w:val="CommentSubject"/>
    <w:uiPriority w:val="99"/>
    <w:semiHidden/>
    <w:rsid w:val="00A64465"/>
    <w:rPr>
      <w:rFonts w:ascii="Arial" w:hAnsi="Arial" w:cs="Arial"/>
      <w:b/>
      <w:bCs/>
      <w:sz w:val="20"/>
      <w:szCs w:val="20"/>
    </w:rPr>
  </w:style>
  <w:style w:type="paragraph" w:styleId="Header">
    <w:name w:val="header"/>
    <w:basedOn w:val="Normal"/>
    <w:link w:val="HeaderChar"/>
    <w:uiPriority w:val="99"/>
    <w:unhideWhenUsed/>
    <w:rsid w:val="00794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101"/>
    <w:rPr>
      <w:rFonts w:ascii="Arial" w:hAnsi="Arial" w:cs="Arial"/>
      <w:sz w:val="24"/>
      <w:szCs w:val="24"/>
    </w:rPr>
  </w:style>
  <w:style w:type="paragraph" w:styleId="Footer">
    <w:name w:val="footer"/>
    <w:basedOn w:val="Normal"/>
    <w:link w:val="FooterChar"/>
    <w:uiPriority w:val="99"/>
    <w:unhideWhenUsed/>
    <w:rsid w:val="0079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101"/>
    <w:rPr>
      <w:rFonts w:ascii="Arial" w:hAnsi="Arial" w:cs="Arial"/>
      <w:sz w:val="24"/>
      <w:szCs w:val="24"/>
    </w:rPr>
  </w:style>
  <w:style w:type="character" w:customStyle="1" w:styleId="Heading1Char">
    <w:name w:val="Heading 1 Char"/>
    <w:basedOn w:val="DefaultParagraphFont"/>
    <w:link w:val="Heading1"/>
    <w:uiPriority w:val="9"/>
    <w:rsid w:val="002C3406"/>
    <w:rPr>
      <w:rFonts w:ascii="Arial" w:hAnsi="Arial" w:cs="Arial"/>
      <w:b/>
      <w:bCs/>
      <w:color w:val="11846A"/>
      <w:sz w:val="32"/>
      <w:szCs w:val="32"/>
      <w:lang w:val="cy-GB"/>
    </w:rPr>
  </w:style>
  <w:style w:type="character" w:customStyle="1" w:styleId="Heading2Char">
    <w:name w:val="Heading 2 Char"/>
    <w:basedOn w:val="DefaultParagraphFont"/>
    <w:link w:val="Heading2"/>
    <w:uiPriority w:val="9"/>
    <w:rsid w:val="002C3406"/>
    <w:rPr>
      <w:rFonts w:ascii="Arial" w:hAnsi="Arial" w:cs="Arial"/>
      <w:b/>
      <w:bCs/>
      <w:color w:val="11846A"/>
      <w:sz w:val="24"/>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2112</Words>
  <Characters>12044</Characters>
  <Application>Microsoft Office Word</Application>
  <DocSecurity>0</DocSecurity>
  <Lines>100</Lines>
  <Paragraphs>28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Wakelin</dc:creator>
  <cp:lastModifiedBy>Danielle Williams</cp:lastModifiedBy>
  <cp:revision>7</cp:revision>
  <dcterms:created xsi:type="dcterms:W3CDTF">2020-11-23T13:46:00Z</dcterms:created>
  <dcterms:modified xsi:type="dcterms:W3CDTF">2020-11-26T14:03:00Z</dcterms:modified>
</cp:coreProperties>
</file>