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8F361" w14:textId="77777777" w:rsidR="00B97428" w:rsidRPr="00FF6543" w:rsidRDefault="00A6522D" w:rsidP="000944C4">
      <w:pPr>
        <w:pStyle w:val="Heading1"/>
        <w:rPr>
          <w:rFonts w:ascii="Arial" w:hAnsi="Arial" w:cs="Arial"/>
          <w:b/>
          <w:bCs/>
          <w:color w:val="auto"/>
        </w:rPr>
      </w:pPr>
      <w:r w:rsidRPr="00FF6543">
        <w:rPr>
          <w:rFonts w:ascii="Arial" w:eastAsia="Arial" w:hAnsi="Arial" w:cs="Arial"/>
          <w:b/>
          <w:bCs/>
          <w:color w:val="auto"/>
          <w:bdr w:val="nil"/>
        </w:rPr>
        <w:t>Pa fathau eraill o gam-drin sydd yna?</w:t>
      </w:r>
    </w:p>
    <w:p w14:paraId="7668F362" w14:textId="77777777" w:rsidR="00B97428" w:rsidRPr="00FF6543" w:rsidRDefault="00B97428" w:rsidP="1D2071DD">
      <w:pPr>
        <w:spacing w:after="0"/>
        <w:rPr>
          <w:rFonts w:ascii="Arial" w:hAnsi="Arial" w:cs="Arial"/>
        </w:rPr>
      </w:pPr>
    </w:p>
    <w:p w14:paraId="7668F363" w14:textId="77777777" w:rsidR="00636A43" w:rsidRPr="00FF6543" w:rsidRDefault="00A6522D" w:rsidP="00AC7CD4">
      <w:pPr>
        <w:rPr>
          <w:rFonts w:ascii="Arial" w:eastAsia="Arial" w:hAnsi="Arial" w:cs="Arial"/>
        </w:rPr>
      </w:pPr>
      <w:r w:rsidRPr="00FF6543">
        <w:rPr>
          <w:rFonts w:ascii="Arial" w:eastAsia="Arial" w:hAnsi="Arial" w:cs="Arial"/>
          <w:bdr w:val="nil"/>
        </w:rPr>
        <w:t>Mae pum categori o gam-drin wedi’u nodi yn Neddf Gwasanaethau Cymdeithasol a Llesiant 2014:</w:t>
      </w:r>
    </w:p>
    <w:p w14:paraId="7668F364" w14:textId="77777777" w:rsidR="00636A43" w:rsidRPr="00FF6543" w:rsidRDefault="00A6522D" w:rsidP="00636A4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F6543">
        <w:rPr>
          <w:rFonts w:ascii="Arial" w:eastAsia="Arial" w:hAnsi="Arial" w:cs="Arial"/>
          <w:bdr w:val="nil"/>
        </w:rPr>
        <w:t>cam-drin corfforol</w:t>
      </w:r>
    </w:p>
    <w:p w14:paraId="7668F365" w14:textId="77777777" w:rsidR="00636A43" w:rsidRPr="00FF6543" w:rsidRDefault="00A6522D" w:rsidP="00636A4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F6543">
        <w:rPr>
          <w:rFonts w:ascii="Arial" w:eastAsia="Arial" w:hAnsi="Arial" w:cs="Arial"/>
          <w:bdr w:val="nil"/>
        </w:rPr>
        <w:t>cam-drin rhywiol</w:t>
      </w:r>
    </w:p>
    <w:p w14:paraId="7668F366" w14:textId="77777777" w:rsidR="00C16AD7" w:rsidRPr="00FF6543" w:rsidRDefault="00A6522D" w:rsidP="00636A4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F6543">
        <w:rPr>
          <w:rFonts w:ascii="Arial" w:eastAsia="Arial" w:hAnsi="Arial" w:cs="Arial"/>
          <w:bdr w:val="nil"/>
        </w:rPr>
        <w:t>cam-drin emosiynol neu seicolegol</w:t>
      </w:r>
    </w:p>
    <w:p w14:paraId="7668F367" w14:textId="77777777" w:rsidR="00636A43" w:rsidRPr="00FF6543" w:rsidRDefault="00A6522D" w:rsidP="00636A4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F6543">
        <w:rPr>
          <w:rFonts w:ascii="Arial" w:eastAsia="Arial" w:hAnsi="Arial" w:cs="Arial"/>
          <w:bdr w:val="nil"/>
        </w:rPr>
        <w:t>cam-drin ariannol</w:t>
      </w:r>
    </w:p>
    <w:p w14:paraId="7668F368" w14:textId="77777777" w:rsidR="003C49E1" w:rsidRPr="00FF6543" w:rsidRDefault="00A6522D" w:rsidP="003C49E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F6543">
        <w:rPr>
          <w:rFonts w:ascii="Arial" w:eastAsia="Arial" w:hAnsi="Arial" w:cs="Arial"/>
          <w:bdr w:val="nil"/>
        </w:rPr>
        <w:t>esgeulustod.</w:t>
      </w:r>
    </w:p>
    <w:p w14:paraId="7668F369" w14:textId="77777777" w:rsidR="00B97428" w:rsidRPr="00FF6543" w:rsidRDefault="00A6522D" w:rsidP="003C49E1">
      <w:pPr>
        <w:rPr>
          <w:rFonts w:ascii="Arial" w:hAnsi="Arial" w:cs="Arial"/>
        </w:rPr>
      </w:pPr>
      <w:r w:rsidRPr="00FF6543">
        <w:rPr>
          <w:rFonts w:ascii="Arial" w:eastAsia="Arial" w:hAnsi="Arial" w:cs="Arial"/>
          <w:bdr w:val="nil"/>
        </w:rPr>
        <w:t xml:space="preserve">Ond mae mathau eraill o gam-drin yn bodoli hefyd. </w:t>
      </w:r>
    </w:p>
    <w:p w14:paraId="7668F36A" w14:textId="77777777" w:rsidR="00B97428" w:rsidRPr="00FF6543" w:rsidRDefault="00A6522D" w:rsidP="000944C4">
      <w:pPr>
        <w:pStyle w:val="Heading2"/>
        <w:rPr>
          <w:rFonts w:ascii="Arial" w:hAnsi="Arial" w:cs="Arial"/>
          <w:b/>
          <w:bCs/>
          <w:color w:val="auto"/>
        </w:rPr>
      </w:pPr>
      <w:r w:rsidRPr="00FF6543">
        <w:rPr>
          <w:rFonts w:ascii="Arial" w:eastAsia="Arial" w:hAnsi="Arial" w:cs="Arial"/>
          <w:b/>
          <w:bCs/>
          <w:color w:val="auto"/>
          <w:bdr w:val="nil"/>
        </w:rPr>
        <w:t>Trais neu gam-drin domestig</w:t>
      </w:r>
    </w:p>
    <w:p w14:paraId="7668F36B" w14:textId="77777777" w:rsidR="005B7FF3" w:rsidRPr="00FF6543" w:rsidRDefault="00A6522D" w:rsidP="00AC7CD4">
      <w:p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>Mae nodweddion trais neu gam-drin domestig yn aml yr un fath â'r rhai yn y pum categori cam-drin.</w:t>
      </w:r>
    </w:p>
    <w:p w14:paraId="7668F36C" w14:textId="3A7328E5" w:rsidR="00736787" w:rsidRPr="00FF6543" w:rsidRDefault="00A6522D" w:rsidP="00AC7CD4">
      <w:pPr>
        <w:rPr>
          <w:rFonts w:ascii="Arial" w:eastAsia="Calibri" w:hAnsi="Arial" w:cs="Arial"/>
        </w:rPr>
      </w:pPr>
      <w:r w:rsidRPr="00FF6543">
        <w:rPr>
          <w:rFonts w:ascii="Arial" w:eastAsia="Calibri" w:hAnsi="Arial" w:cs="Arial"/>
          <w:bdr w:val="nil"/>
        </w:rPr>
        <w:t>Mae'n cynnwys ymddygiad rheoli, gorfodi, treisgar neu fygythiol, neu gam-drin rhwng pobl 16 oed neu drosodd sydd (neu sydd wedi bod) yn bartneriaid agos neu'n aelodau teulu - ni waeth beth fo'u rhyw neu rywioldeb. Gallai ddigwydd unwaith neu fod yn batrwm o ymddygiad camdriniol.</w:t>
      </w:r>
    </w:p>
    <w:p w14:paraId="7668F36D" w14:textId="77777777" w:rsidR="006230E1" w:rsidRPr="00FF6543" w:rsidRDefault="00A6522D" w:rsidP="00AC7CD4">
      <w:p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>Mae hefyd yn cynnwys:</w:t>
      </w:r>
    </w:p>
    <w:p w14:paraId="7668F36E" w14:textId="77777777" w:rsidR="006230E1" w:rsidRPr="00FF6543" w:rsidRDefault="00A6522D" w:rsidP="006230E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F6543">
        <w:rPr>
          <w:rFonts w:ascii="Arial" w:eastAsia="Arial" w:hAnsi="Arial" w:cs="Arial"/>
          <w:bdr w:val="nil"/>
        </w:rPr>
        <w:t>trais ar sail 'anrhydedd'</w:t>
      </w:r>
    </w:p>
    <w:p w14:paraId="7668F36F" w14:textId="77777777" w:rsidR="006230E1" w:rsidRPr="00FF6543" w:rsidRDefault="00A6522D" w:rsidP="006230E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F6543">
        <w:rPr>
          <w:rFonts w:ascii="Arial" w:eastAsia="Arial" w:hAnsi="Arial" w:cs="Arial"/>
          <w:bdr w:val="nil"/>
        </w:rPr>
        <w:t>anffurfio organau cenhedlu benywod (FGM)</w:t>
      </w:r>
    </w:p>
    <w:p w14:paraId="7668F370" w14:textId="77777777" w:rsidR="006230E1" w:rsidRPr="00FF6543" w:rsidRDefault="00A6522D" w:rsidP="006230E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F6543">
        <w:rPr>
          <w:rFonts w:ascii="Arial" w:eastAsia="Arial" w:hAnsi="Arial" w:cs="Arial"/>
          <w:bdr w:val="nil"/>
        </w:rPr>
        <w:t xml:space="preserve">priodas dan orfod </w:t>
      </w:r>
    </w:p>
    <w:p w14:paraId="7668F371" w14:textId="77777777" w:rsidR="00B97428" w:rsidRPr="00FF6543" w:rsidRDefault="00A6522D" w:rsidP="006230E1">
      <w:p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>Mae ymddygiad gorfodi neu reoli yn rhan ganolog o drais domestig.</w:t>
      </w:r>
    </w:p>
    <w:p w14:paraId="7668F372" w14:textId="77777777" w:rsidR="00941D68" w:rsidRPr="00FF6543" w:rsidRDefault="00A6522D" w:rsidP="006230E1">
      <w:p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 xml:space="preserve">Os yw plentyn yn gweld neu'n clywed cam-drin domestig gartref - hyd yn oed os nad yw'r cam-drin wedi'i gyfeirio ato - gall gael effaith negyddol iawn ar ei iechyd a'i ddatblygiad. Gallai hyn fod yn fater amddiffyn plant. </w:t>
      </w:r>
    </w:p>
    <w:p w14:paraId="7668F373" w14:textId="77777777" w:rsidR="00B97428" w:rsidRPr="00FF6543" w:rsidRDefault="00A6522D" w:rsidP="000944C4">
      <w:pPr>
        <w:pStyle w:val="Heading2"/>
        <w:rPr>
          <w:rFonts w:ascii="Arial" w:hAnsi="Arial" w:cs="Arial"/>
          <w:b/>
          <w:bCs/>
          <w:color w:val="auto"/>
        </w:rPr>
      </w:pPr>
      <w:r w:rsidRPr="00FF6543">
        <w:rPr>
          <w:rFonts w:ascii="Arial" w:eastAsia="Arial" w:hAnsi="Arial" w:cs="Arial"/>
          <w:b/>
          <w:bCs/>
          <w:color w:val="auto"/>
          <w:bdr w:val="nil"/>
        </w:rPr>
        <w:t>Caethwasiaeth fodern a masnachu mewn pobl</w:t>
      </w:r>
    </w:p>
    <w:p w14:paraId="7668F374" w14:textId="77777777" w:rsidR="00CB4D56" w:rsidRPr="00FF6543" w:rsidRDefault="00A6522D" w:rsidP="00AC7CD4">
      <w:p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>Mae caethwasiaeth fodern yn drosedd. Mae’n cynnwys troseddau fel:</w:t>
      </w:r>
    </w:p>
    <w:p w14:paraId="7668F375" w14:textId="77777777" w:rsidR="00CB4D56" w:rsidRPr="00FF6543" w:rsidRDefault="00A6522D" w:rsidP="00CB4D5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F6543">
        <w:rPr>
          <w:rFonts w:ascii="Arial" w:eastAsia="Arial" w:hAnsi="Arial" w:cs="Arial"/>
          <w:bdr w:val="nil"/>
        </w:rPr>
        <w:t>caethwasiaeth caethwasanaeth domestig</w:t>
      </w:r>
    </w:p>
    <w:p w14:paraId="7668F376" w14:textId="77777777" w:rsidR="00CB4D56" w:rsidRPr="00FF6543" w:rsidRDefault="00A6522D" w:rsidP="00CB4D5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F6543">
        <w:rPr>
          <w:rFonts w:ascii="Arial" w:eastAsia="Arial" w:hAnsi="Arial" w:cs="Arial"/>
          <w:bdr w:val="nil"/>
        </w:rPr>
        <w:t>troseddoldeb gorfodol</w:t>
      </w:r>
    </w:p>
    <w:p w14:paraId="7668F377" w14:textId="77777777" w:rsidR="00CB4D56" w:rsidRPr="00FF6543" w:rsidRDefault="00A6522D" w:rsidP="00CB4D5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F6543">
        <w:rPr>
          <w:rFonts w:ascii="Arial" w:eastAsia="Arial" w:hAnsi="Arial" w:cs="Arial"/>
          <w:bdr w:val="nil"/>
        </w:rPr>
        <w:t>llafur gorfodol</w:t>
      </w:r>
    </w:p>
    <w:p w14:paraId="7668F378" w14:textId="77777777" w:rsidR="00CB4D56" w:rsidRPr="00FF6543" w:rsidRDefault="00A6522D" w:rsidP="00CB4D5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F6543">
        <w:rPr>
          <w:rFonts w:ascii="Arial" w:eastAsia="Arial" w:hAnsi="Arial" w:cs="Arial"/>
          <w:bdr w:val="nil"/>
        </w:rPr>
        <w:t>camfanteisio rhywiol</w:t>
      </w:r>
    </w:p>
    <w:p w14:paraId="7668F379" w14:textId="77777777" w:rsidR="00CB4D56" w:rsidRPr="00FF6543" w:rsidRDefault="00A6522D" w:rsidP="00CB4D5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F6543">
        <w:rPr>
          <w:rFonts w:ascii="Arial" w:eastAsia="Arial" w:hAnsi="Arial" w:cs="Arial"/>
          <w:bdr w:val="nil"/>
        </w:rPr>
        <w:t>camfanteisio ar blant</w:t>
      </w:r>
    </w:p>
    <w:p w14:paraId="7668F37A" w14:textId="77777777" w:rsidR="00491F0E" w:rsidRPr="00FF6543" w:rsidRDefault="00A6522D" w:rsidP="00CB4D56">
      <w:p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lastRenderedPageBreak/>
        <w:t>Gall gynnwys masnachu mewn pobl o le i le i’w hecsbloetio – naill ai dramor ac yn ôl i’r DU, dinasoedd gwahanol yn y DU, neu hyd yn oed o un ystafell i’r llall mewn tŷ.</w:t>
      </w:r>
    </w:p>
    <w:p w14:paraId="7668F37B" w14:textId="77777777" w:rsidR="00B97428" w:rsidRPr="00FF6543" w:rsidRDefault="00A6522D" w:rsidP="00CB4D56">
      <w:p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>Mae'r sawl sy'n gwneud hyn yn defnyddio bygythiadau, grym neu gelwyddau i wneud i rywun wneud yr hyn y mae am iddynt ei wneud. Gall gael effaith ddofn ar y dioddefwr, ac effeithio arno yn yr un modd â mathau eraill o gam-drin.</w:t>
      </w:r>
    </w:p>
    <w:p w14:paraId="7668F37C" w14:textId="77777777" w:rsidR="00B97428" w:rsidRPr="00FF6543" w:rsidRDefault="00A6522D" w:rsidP="00AC7CD4">
      <w:pPr>
        <w:pStyle w:val="Heading2"/>
        <w:rPr>
          <w:rFonts w:ascii="Arial" w:hAnsi="Arial" w:cs="Arial"/>
          <w:b/>
          <w:bCs/>
          <w:color w:val="auto"/>
        </w:rPr>
      </w:pPr>
      <w:r w:rsidRPr="00FF6543">
        <w:rPr>
          <w:rFonts w:ascii="Arial" w:eastAsia="Arial" w:hAnsi="Arial" w:cs="Arial"/>
          <w:b/>
          <w:bCs/>
          <w:color w:val="auto"/>
          <w:bdr w:val="nil"/>
        </w:rPr>
        <w:t>Camfanteisio troseddol ar blant ac oedolion agored i niwed: llinellau sirol</w:t>
      </w:r>
    </w:p>
    <w:p w14:paraId="7668F37D" w14:textId="77777777" w:rsidR="00B97428" w:rsidRPr="00FF6543" w:rsidRDefault="00A6522D" w:rsidP="00AC7CD4">
      <w:pPr>
        <w:rPr>
          <w:rFonts w:ascii="Arial" w:hAnsi="Arial" w:cs="Arial"/>
        </w:rPr>
      </w:pPr>
      <w:r w:rsidRPr="00FF6543">
        <w:rPr>
          <w:rFonts w:ascii="Arial" w:eastAsia="Arial" w:hAnsi="Arial" w:cs="Arial"/>
          <w:bdr w:val="nil"/>
        </w:rPr>
        <w:t>Mae 'rhedeg llinellau sirol' yn derm a ddefnyddir gan yr heddlu pan fydd gangiau trefniadol yn camfanteisio ar blant a phobl agored i niwed i symud cyffuriau ac arian o ddinasoedd mawr i drefi ac ardaloedd gwledig.</w:t>
      </w:r>
    </w:p>
    <w:p w14:paraId="7668F37E" w14:textId="77777777" w:rsidR="00B97428" w:rsidRPr="00FF6543" w:rsidRDefault="00A6522D" w:rsidP="00AC7CD4">
      <w:p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>Mae'n ymwneud â chamfanteisio'n droseddol ar blant (CCE). Mae gangiau yn sefydlu canolfan yn lleoliad y farchnad, yn aml trwy gymryd drosodd cartrefi oedolion agored i niwed lleol trwy rym neu orfodaeth. Gelwir hyn yn aml yn 'cuckooing'.</w:t>
      </w:r>
    </w:p>
    <w:p w14:paraId="7668F37F" w14:textId="77777777" w:rsidR="00AD11A8" w:rsidRPr="00FF6543" w:rsidRDefault="00A6522D" w:rsidP="00AC7CD4">
      <w:pPr>
        <w:rPr>
          <w:rFonts w:ascii="Arial" w:hAnsi="Arial" w:cs="Arial"/>
        </w:rPr>
      </w:pPr>
      <w:r w:rsidRPr="00FF6543">
        <w:rPr>
          <w:rFonts w:ascii="Arial" w:eastAsia="Arial" w:hAnsi="Arial" w:cs="Arial"/>
          <w:bdr w:val="nil"/>
        </w:rPr>
        <w:t>Mae aelodau gangiau yn defnyddio plant yn y gobaith o osgoi cael eu canfod a'u herlyn eu hunain.</w:t>
      </w:r>
    </w:p>
    <w:p w14:paraId="7668F380" w14:textId="77777777" w:rsidR="00B97428" w:rsidRPr="00FF6543" w:rsidRDefault="00A6522D" w:rsidP="00AC7CD4">
      <w:pPr>
        <w:rPr>
          <w:rFonts w:ascii="Arial" w:hAnsi="Arial" w:cs="Arial"/>
        </w:rPr>
      </w:pPr>
      <w:r w:rsidRPr="00FF6543">
        <w:rPr>
          <w:rFonts w:ascii="Arial" w:eastAsia="Arial" w:hAnsi="Arial" w:cs="Arial"/>
          <w:bdr w:val="nil"/>
        </w:rPr>
        <w:t>Gall plant ddod yn rhan o linellau sirol trwy gymryd rhan mewn diwylliant gangiau. Adroddwyd bod plant mor ifanc ag wyth oed yn cael eu masnachu fel hyn.</w:t>
      </w:r>
    </w:p>
    <w:p w14:paraId="7668F381" w14:textId="77777777" w:rsidR="00EE0947" w:rsidRPr="00FF6543" w:rsidRDefault="00A6522D" w:rsidP="00AC7CD4">
      <w:p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>Mae gangiau yn fwy tebygol o allu trin plant ifanc a'u gorfodi i 'redeg llinellau sirol' os ydynt eisoes yn agored i niwed. Er enghraifft, os ydynt yn profi:</w:t>
      </w:r>
    </w:p>
    <w:p w14:paraId="7668F382" w14:textId="77777777" w:rsidR="00EE0947" w:rsidRPr="00FF6543" w:rsidRDefault="00A6522D" w:rsidP="00EE094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F6543">
        <w:rPr>
          <w:rFonts w:ascii="Arial" w:eastAsia="Arial" w:hAnsi="Arial" w:cs="Arial"/>
          <w:bdr w:val="nil"/>
        </w:rPr>
        <w:t>tlodi</w:t>
      </w:r>
    </w:p>
    <w:p w14:paraId="7668F383" w14:textId="77777777" w:rsidR="00EE0947" w:rsidRPr="00FF6543" w:rsidRDefault="00A6522D" w:rsidP="00EE094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F6543">
        <w:rPr>
          <w:rFonts w:ascii="Arial" w:eastAsia="Arial" w:hAnsi="Arial" w:cs="Arial"/>
          <w:bdr w:val="nil"/>
        </w:rPr>
        <w:t>chwalfa deuluol</w:t>
      </w:r>
    </w:p>
    <w:p w14:paraId="7668F384" w14:textId="77777777" w:rsidR="00EE0947" w:rsidRPr="00FF6543" w:rsidRDefault="00A6522D" w:rsidP="00EE094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F6543">
        <w:rPr>
          <w:rFonts w:ascii="Arial" w:eastAsia="Arial" w:hAnsi="Arial" w:cs="Arial"/>
          <w:bdr w:val="nil"/>
        </w:rPr>
        <w:t>cam-drin domestig</w:t>
      </w:r>
    </w:p>
    <w:p w14:paraId="7668F385" w14:textId="77777777" w:rsidR="00EE0947" w:rsidRPr="00FF6543" w:rsidRDefault="00A6522D" w:rsidP="00EE094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F6543">
        <w:rPr>
          <w:rFonts w:ascii="Arial" w:eastAsia="Arial" w:hAnsi="Arial" w:cs="Arial"/>
          <w:bdr w:val="nil"/>
        </w:rPr>
        <w:t>camddefnyddio cyffuriau ac alcohol yn y teulu</w:t>
      </w:r>
    </w:p>
    <w:p w14:paraId="7668F386" w14:textId="77777777" w:rsidR="00B97428" w:rsidRPr="00FF6543" w:rsidRDefault="00A6522D" w:rsidP="00CA777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F6543">
        <w:rPr>
          <w:rFonts w:ascii="Arial" w:eastAsia="Arial" w:hAnsi="Arial" w:cs="Arial"/>
          <w:bdr w:val="nil"/>
        </w:rPr>
        <w:t>cam-drin plant.</w:t>
      </w:r>
    </w:p>
    <w:p w14:paraId="7668F387" w14:textId="77777777" w:rsidR="00B97428" w:rsidRPr="00FF6543" w:rsidRDefault="00A6522D" w:rsidP="00547121">
      <w:p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>Mae gangiau’n dueddol o ddefnyddio’r cynnig o arian i dynnu pobl ifanc i mewn i’w rhwydwaith.</w:t>
      </w:r>
    </w:p>
    <w:p w14:paraId="7668F388" w14:textId="77777777" w:rsidR="00B97428" w:rsidRPr="00FF6543" w:rsidRDefault="00A6522D" w:rsidP="00AC7CD4">
      <w:pPr>
        <w:pStyle w:val="Heading2"/>
        <w:rPr>
          <w:rFonts w:ascii="Arial" w:hAnsi="Arial" w:cs="Arial"/>
          <w:b/>
          <w:bCs/>
          <w:color w:val="auto"/>
        </w:rPr>
      </w:pPr>
      <w:r w:rsidRPr="00FF6543">
        <w:rPr>
          <w:rFonts w:ascii="Arial" w:eastAsia="Arial" w:hAnsi="Arial" w:cs="Arial"/>
          <w:b/>
          <w:bCs/>
          <w:color w:val="auto"/>
          <w:bdr w:val="nil"/>
        </w:rPr>
        <w:t>Anffurfio organau cenhedlu benywod (FGM)</w:t>
      </w:r>
    </w:p>
    <w:p w14:paraId="7668F389" w14:textId="77777777" w:rsidR="00A60EED" w:rsidRPr="00FF6543" w:rsidRDefault="00A6522D" w:rsidP="00AC7CD4">
      <w:p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 xml:space="preserve">Mae FGM yn anghyfreithlon yn y DU. </w:t>
      </w:r>
    </w:p>
    <w:p w14:paraId="7668F38A" w14:textId="77777777" w:rsidR="00166230" w:rsidRPr="00FF6543" w:rsidRDefault="00A6522D" w:rsidP="00AC7CD4">
      <w:p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>Mae FGM yn cynnwys yr holl weithdrefnau sy’n cynnwys:</w:t>
      </w:r>
    </w:p>
    <w:p w14:paraId="7668F38B" w14:textId="77777777" w:rsidR="00166230" w:rsidRPr="00FF6543" w:rsidRDefault="00A6522D" w:rsidP="0016623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F6543">
        <w:rPr>
          <w:rFonts w:ascii="Arial" w:eastAsia="Arial" w:hAnsi="Arial" w:cs="Arial"/>
          <w:bdr w:val="nil"/>
        </w:rPr>
        <w:t>tynnu meinwe cenhedlol benywaidd yn rhannol, neu'n gyfan gwbl</w:t>
      </w:r>
    </w:p>
    <w:p w14:paraId="7668F38C" w14:textId="77777777" w:rsidR="00166230" w:rsidRPr="00FF6543" w:rsidRDefault="00A6522D" w:rsidP="0016623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F6543">
        <w:rPr>
          <w:rFonts w:ascii="Arial" w:eastAsia="Arial" w:hAnsi="Arial" w:cs="Arial"/>
          <w:bdr w:val="nil"/>
        </w:rPr>
        <w:t xml:space="preserve">achosi anaf i ardaloedd personol am resymau anfeddygol. </w:t>
      </w:r>
    </w:p>
    <w:p w14:paraId="7668F38D" w14:textId="77777777" w:rsidR="00166230" w:rsidRPr="00FF6543" w:rsidRDefault="00A6522D" w:rsidP="00166230">
      <w:p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>Nid oes ganddo unrhyw fanteision iechyd, ac mae'n niweidio merched a menywod mewn sawl ffordd.</w:t>
      </w:r>
    </w:p>
    <w:p w14:paraId="7668F38E" w14:textId="77777777" w:rsidR="00B97428" w:rsidRPr="00FF6543" w:rsidRDefault="00A6522D" w:rsidP="00166230">
      <w:pPr>
        <w:rPr>
          <w:rFonts w:ascii="Arial" w:hAnsi="Arial" w:cs="Arial"/>
        </w:rPr>
      </w:pPr>
      <w:r w:rsidRPr="00FF6543">
        <w:rPr>
          <w:rFonts w:ascii="Arial" w:eastAsia="Arial" w:hAnsi="Arial" w:cs="Arial"/>
          <w:bdr w:val="nil"/>
        </w:rPr>
        <w:lastRenderedPageBreak/>
        <w:t xml:space="preserve">Mae'r arfer yn achosi poen difrifol ac mae ganddo nifer o ganlyniadau iechyd uniongyrchol a thymor hir, gan gynnwys anawsterau wrth eni plant ac achosi perygl i unrhyw blant y mae'r fenyw yn eu cario. </w:t>
      </w:r>
    </w:p>
    <w:p w14:paraId="7668F38F" w14:textId="77777777" w:rsidR="00B97428" w:rsidRPr="00FF6543" w:rsidRDefault="00A6522D" w:rsidP="00AC7CD4">
      <w:pPr>
        <w:rPr>
          <w:rFonts w:ascii="Arial" w:hAnsi="Arial" w:cs="Arial"/>
        </w:rPr>
      </w:pPr>
      <w:r w:rsidRPr="00FF6543">
        <w:rPr>
          <w:rFonts w:ascii="Arial" w:eastAsia="Arial" w:hAnsi="Arial" w:cs="Arial"/>
          <w:bdr w:val="nil"/>
        </w:rPr>
        <w:t xml:space="preserve">Os ydych chi’n credu bod plentyn benywaidd o dan 18 oed mewn perygl o FGM, mae gennych ddyletswydd i roi gwybod amdano o dan Ddeddf Troseddau Difrifol 2015. </w:t>
      </w:r>
    </w:p>
    <w:p w14:paraId="7668F390" w14:textId="77777777" w:rsidR="00B97428" w:rsidRPr="00FF6543" w:rsidRDefault="00A6522D" w:rsidP="00AC7CD4">
      <w:pPr>
        <w:pStyle w:val="Heading2"/>
        <w:rPr>
          <w:rFonts w:ascii="Arial" w:hAnsi="Arial" w:cs="Arial"/>
          <w:b/>
          <w:bCs/>
          <w:color w:val="auto"/>
        </w:rPr>
      </w:pPr>
      <w:r w:rsidRPr="00FF6543">
        <w:rPr>
          <w:rFonts w:ascii="Arial" w:eastAsia="Arial" w:hAnsi="Arial" w:cs="Arial"/>
          <w:b/>
          <w:bCs/>
          <w:color w:val="auto"/>
          <w:bdr w:val="nil"/>
        </w:rPr>
        <w:t>Priodas dan orfod</w:t>
      </w:r>
    </w:p>
    <w:p w14:paraId="7668F391" w14:textId="77777777" w:rsidR="00CD761E" w:rsidRPr="00FF6543" w:rsidRDefault="00A6522D" w:rsidP="00AC7CD4">
      <w:p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>Priodas dan orfod yw pan na fydd un, neu'r ddau, o'r pâr priod yn cydsynio i'r briodas ac yn cael eu gorfodi i mewn iddi.</w:t>
      </w:r>
    </w:p>
    <w:p w14:paraId="7668F392" w14:textId="77777777" w:rsidR="004C0F26" w:rsidRPr="00FF6543" w:rsidRDefault="00A6522D" w:rsidP="00AC7CD4">
      <w:p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 xml:space="preserve">Gallai'r pâr priod gael eu rhoi dan bwysau corfforol, seicolegol, ariannol, rhywiol ac emosiynol i'w gorfodi i fwrw ymlaen â'r briodas. </w:t>
      </w:r>
    </w:p>
    <w:p w14:paraId="7668F393" w14:textId="77777777" w:rsidR="00201318" w:rsidRPr="00FF6543" w:rsidRDefault="00A6522D" w:rsidP="00AC7CD4">
      <w:p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 xml:space="preserve">Nid oes rhaid bod rhai oedolion agored i niwed sydd heb alluedd i gydsynio wedi cael eu gorfodi er mwyn i briodas fod yn briodas dan orfod. </w:t>
      </w:r>
    </w:p>
    <w:p w14:paraId="7668F394" w14:textId="5F21F812" w:rsidR="00B97428" w:rsidRPr="00FF6543" w:rsidRDefault="00A6522D" w:rsidP="00AC7CD4">
      <w:pPr>
        <w:rPr>
          <w:rFonts w:ascii="Arial" w:hAnsi="Arial" w:cs="Arial"/>
        </w:rPr>
      </w:pPr>
      <w:r w:rsidRPr="00FF6543">
        <w:rPr>
          <w:rFonts w:ascii="Arial" w:eastAsia="Calibri" w:hAnsi="Arial" w:cs="Arial"/>
          <w:bdr w:val="nil"/>
        </w:rPr>
        <w:t xml:space="preserve">Nid yw </w:t>
      </w:r>
      <w:r w:rsidRPr="00FF6543">
        <w:rPr>
          <w:rFonts w:ascii="Arial" w:eastAsia="Arial" w:hAnsi="Arial" w:cs="Arial"/>
          <w:bdr w:val="nil"/>
        </w:rPr>
        <w:t xml:space="preserve">priodas dan orfod yr un peth â phriodas wedi’i threfnu, lle mae dau berson yn cydsynio i briodas am resymau crefyddol neu ddiwylliannol. </w:t>
      </w:r>
    </w:p>
    <w:p w14:paraId="7668F395" w14:textId="77777777" w:rsidR="00B97428" w:rsidRPr="00FF6543" w:rsidRDefault="00A6522D" w:rsidP="00AC7CD4">
      <w:pPr>
        <w:pStyle w:val="Heading2"/>
        <w:rPr>
          <w:rFonts w:ascii="Arial" w:hAnsi="Arial" w:cs="Arial"/>
          <w:b/>
          <w:bCs/>
          <w:color w:val="auto"/>
        </w:rPr>
      </w:pPr>
      <w:r w:rsidRPr="00FF6543">
        <w:rPr>
          <w:rFonts w:ascii="Arial" w:eastAsia="Arial" w:hAnsi="Arial" w:cs="Arial"/>
          <w:b/>
          <w:bCs/>
          <w:color w:val="auto"/>
          <w:bdr w:val="nil"/>
        </w:rPr>
        <w:t>Radicaleiddio</w:t>
      </w:r>
    </w:p>
    <w:p w14:paraId="7668F396" w14:textId="6A0EE770" w:rsidR="00B97428" w:rsidRPr="00FF6543" w:rsidRDefault="00A6522D" w:rsidP="00AC7CD4">
      <w:pPr>
        <w:rPr>
          <w:rFonts w:ascii="Arial" w:hAnsi="Arial" w:cs="Arial"/>
        </w:rPr>
      </w:pPr>
      <w:r w:rsidRPr="00FF6543">
        <w:rPr>
          <w:rFonts w:ascii="Arial" w:eastAsia="Arial" w:hAnsi="Arial" w:cs="Arial"/>
          <w:bdr w:val="nil"/>
        </w:rPr>
        <w:t xml:space="preserve">Dyma pan ddaw person i gefnogi terfysgaeth a ffurfiau o eithafiaeth sy'n arwain at derfysgaeth. Am ragor o wybodaeth, gweler </w:t>
      </w:r>
      <w:hyperlink r:id="rId9" w:history="1">
        <w:r w:rsidRPr="00FF6543">
          <w:rPr>
            <w:rStyle w:val="Hyperlink"/>
            <w:rFonts w:ascii="Arial" w:eastAsia="Arial" w:hAnsi="Arial" w:cs="Arial"/>
            <w:bdr w:val="nil"/>
          </w:rPr>
          <w:t>strategaeth Prevent Llywodraeth y DU.</w:t>
        </w:r>
      </w:hyperlink>
    </w:p>
    <w:p w14:paraId="7668F397" w14:textId="77777777" w:rsidR="00B97428" w:rsidRPr="00FF6543" w:rsidRDefault="00A6522D" w:rsidP="00AC7CD4">
      <w:pPr>
        <w:pStyle w:val="Heading2"/>
        <w:rPr>
          <w:rFonts w:ascii="Arial" w:eastAsia="Calibri" w:hAnsi="Arial" w:cs="Arial"/>
          <w:b/>
          <w:bCs/>
          <w:color w:val="auto"/>
        </w:rPr>
      </w:pPr>
      <w:r w:rsidRPr="00FF6543">
        <w:rPr>
          <w:rFonts w:ascii="Arial" w:eastAsia="Arial" w:hAnsi="Arial" w:cs="Arial"/>
          <w:b/>
          <w:bCs/>
          <w:color w:val="auto"/>
          <w:bdr w:val="nil"/>
        </w:rPr>
        <w:t>Cam-drin lleoliadol (a elwir hefyd yn 'gam-drin sefydliadol')</w:t>
      </w:r>
    </w:p>
    <w:p w14:paraId="7668F398" w14:textId="77777777" w:rsidR="00722122" w:rsidRPr="00FF6543" w:rsidRDefault="00A6522D" w:rsidP="00AC7CD4">
      <w:p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 xml:space="preserve">Ystyr cam-drin lleoliadol yw esgeulustod neu ofal gwael mewn sefydliad neu leoliad gofal. </w:t>
      </w:r>
    </w:p>
    <w:p w14:paraId="7668F399" w14:textId="23E35C8D" w:rsidR="00CC4C01" w:rsidRPr="00FF6543" w:rsidRDefault="00A6522D" w:rsidP="00CA7774">
      <w:p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 xml:space="preserve">Gallwch ddarganfod mwy ar wefan </w:t>
      </w:r>
      <w:hyperlink r:id="rId10" w:history="1">
        <w:r w:rsidRPr="00FF6543">
          <w:rPr>
            <w:rFonts w:ascii="Arial" w:eastAsia="Arial" w:hAnsi="Arial" w:cs="Arial"/>
            <w:color w:val="467886"/>
            <w:u w:val="single"/>
            <w:bdr w:val="nil"/>
          </w:rPr>
          <w:t>Ymddiriedolaeth Anne Craft</w:t>
        </w:r>
      </w:hyperlink>
      <w:r w:rsidRPr="00FF6543">
        <w:rPr>
          <w:rFonts w:ascii="Arial" w:eastAsia="Arial" w:hAnsi="Arial" w:cs="Arial"/>
          <w:bdr w:val="nil"/>
        </w:rPr>
        <w:t>.</w:t>
      </w:r>
      <w:r w:rsidRPr="00FF6543">
        <w:rPr>
          <w:rFonts w:ascii="Arial" w:eastAsia="Arial" w:hAnsi="Arial" w:cs="Arial"/>
          <w:bdr w:val="nil"/>
        </w:rPr>
        <w:br/>
      </w:r>
      <w:r w:rsidRPr="00FF6543">
        <w:rPr>
          <w:rFonts w:ascii="Arial" w:eastAsia="Arial" w:hAnsi="Arial" w:cs="Arial"/>
          <w:bdr w:val="nil"/>
        </w:rPr>
        <w:br/>
        <w:t>Nid yw Gofal Cymdeithasol Cymru yn gyfrifol am gynnwys allanol. Efallai na fydd y cynnwys hwn ar gael yn Gymraeg.</w:t>
      </w:r>
    </w:p>
    <w:p w14:paraId="7668F39A" w14:textId="77777777" w:rsidR="00B97428" w:rsidRPr="00FF6543" w:rsidRDefault="00A6522D" w:rsidP="000944C4">
      <w:pPr>
        <w:pStyle w:val="Heading2"/>
        <w:rPr>
          <w:rFonts w:ascii="Arial" w:hAnsi="Arial" w:cs="Arial"/>
          <w:b/>
          <w:bCs/>
          <w:color w:val="auto"/>
        </w:rPr>
      </w:pPr>
      <w:r w:rsidRPr="00FF6543">
        <w:rPr>
          <w:rFonts w:ascii="Arial" w:eastAsia="Arial" w:hAnsi="Arial" w:cs="Arial"/>
          <w:b/>
          <w:bCs/>
          <w:color w:val="auto"/>
          <w:bdr w:val="nil"/>
        </w:rPr>
        <w:t>Cam-drin gwahaniaethol</w:t>
      </w:r>
    </w:p>
    <w:p w14:paraId="7668F39B" w14:textId="77777777" w:rsidR="00B97428" w:rsidRPr="00FF6543" w:rsidRDefault="00A6522D" w:rsidP="1D2071DD">
      <w:pPr>
        <w:spacing w:after="0"/>
        <w:rPr>
          <w:rFonts w:ascii="Arial" w:hAnsi="Arial" w:cs="Arial"/>
        </w:rPr>
      </w:pPr>
      <w:r w:rsidRPr="00FF6543">
        <w:rPr>
          <w:rFonts w:ascii="Arial" w:eastAsia="Calibri" w:hAnsi="Arial" w:cs="Arial"/>
          <w:b/>
          <w:bCs/>
        </w:rPr>
        <w:t xml:space="preserve"> </w:t>
      </w:r>
    </w:p>
    <w:p w14:paraId="7668F39C" w14:textId="77777777" w:rsidR="006C318E" w:rsidRPr="00FF6543" w:rsidRDefault="00A6522D" w:rsidP="006C318E">
      <w:p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>Mae cam-drin gwahaniaethol yn driniaeth anghyfartal yn seiliedig ar y nodweddion gwarchodedig o dan Ddeddf Cydraddoldeb 2010, sy’n cynnwys:</w:t>
      </w:r>
    </w:p>
    <w:p w14:paraId="7668F39D" w14:textId="77777777" w:rsidR="006C318E" w:rsidRPr="00FF6543" w:rsidRDefault="00A6522D" w:rsidP="006C318E">
      <w:pPr>
        <w:pStyle w:val="ListParagraph"/>
        <w:numPr>
          <w:ilvl w:val="0"/>
          <w:numId w:val="10"/>
        </w:num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>oed</w:t>
      </w:r>
    </w:p>
    <w:p w14:paraId="7668F39E" w14:textId="77777777" w:rsidR="006C318E" w:rsidRPr="00FF6543" w:rsidRDefault="00A6522D" w:rsidP="006C318E">
      <w:pPr>
        <w:pStyle w:val="ListParagraph"/>
        <w:numPr>
          <w:ilvl w:val="0"/>
          <w:numId w:val="10"/>
        </w:num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>anabledd</w:t>
      </w:r>
    </w:p>
    <w:p w14:paraId="7668F39F" w14:textId="77777777" w:rsidR="006C318E" w:rsidRPr="00FF6543" w:rsidRDefault="00A6522D" w:rsidP="006C318E">
      <w:pPr>
        <w:pStyle w:val="ListParagraph"/>
        <w:numPr>
          <w:ilvl w:val="0"/>
          <w:numId w:val="10"/>
        </w:num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>ail-bennu rhywedd</w:t>
      </w:r>
    </w:p>
    <w:p w14:paraId="7668F3A0" w14:textId="77777777" w:rsidR="006C318E" w:rsidRPr="00FF6543" w:rsidRDefault="00A6522D" w:rsidP="006C318E">
      <w:pPr>
        <w:pStyle w:val="ListParagraph"/>
        <w:numPr>
          <w:ilvl w:val="0"/>
          <w:numId w:val="10"/>
        </w:num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 xml:space="preserve">priodas a phartneriaeth sifil </w:t>
      </w:r>
    </w:p>
    <w:p w14:paraId="7668F3A1" w14:textId="77777777" w:rsidR="006C318E" w:rsidRPr="00FF6543" w:rsidRDefault="00A6522D" w:rsidP="006C318E">
      <w:pPr>
        <w:pStyle w:val="ListParagraph"/>
        <w:numPr>
          <w:ilvl w:val="0"/>
          <w:numId w:val="10"/>
        </w:num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>mamolaeth a beichiogrwydd</w:t>
      </w:r>
    </w:p>
    <w:p w14:paraId="7668F3A2" w14:textId="77777777" w:rsidR="006C318E" w:rsidRPr="00FF6543" w:rsidRDefault="00A6522D" w:rsidP="006C318E">
      <w:pPr>
        <w:pStyle w:val="ListParagraph"/>
        <w:numPr>
          <w:ilvl w:val="0"/>
          <w:numId w:val="10"/>
        </w:num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>hil</w:t>
      </w:r>
    </w:p>
    <w:p w14:paraId="7668F3A3" w14:textId="77777777" w:rsidR="006C318E" w:rsidRPr="00FF6543" w:rsidRDefault="00A6522D" w:rsidP="006C318E">
      <w:pPr>
        <w:pStyle w:val="ListParagraph"/>
        <w:numPr>
          <w:ilvl w:val="0"/>
          <w:numId w:val="10"/>
        </w:num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lastRenderedPageBreak/>
        <w:t>crefydd neu gred arall</w:t>
      </w:r>
    </w:p>
    <w:p w14:paraId="7668F3A4" w14:textId="77777777" w:rsidR="00B97428" w:rsidRPr="00FF6543" w:rsidRDefault="00A6522D" w:rsidP="006C318E">
      <w:pPr>
        <w:pStyle w:val="ListParagraph"/>
        <w:numPr>
          <w:ilvl w:val="0"/>
          <w:numId w:val="10"/>
        </w:num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>rhyw neu gyfeiriadedd rhywiol.</w:t>
      </w:r>
    </w:p>
    <w:p w14:paraId="7668F3A5" w14:textId="77777777" w:rsidR="000F6846" w:rsidRPr="00FF6543" w:rsidRDefault="00A6522D" w:rsidP="006C318E">
      <w:p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>Gallai'r cam-drin fod yn:</w:t>
      </w:r>
    </w:p>
    <w:p w14:paraId="7668F3A6" w14:textId="77777777" w:rsidR="00B97428" w:rsidRPr="00FF6543" w:rsidRDefault="00A6522D" w:rsidP="00CA7774">
      <w:pPr>
        <w:pStyle w:val="ListParagraph"/>
        <w:numPr>
          <w:ilvl w:val="0"/>
          <w:numId w:val="11"/>
        </w:num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>cam-drin geiriol – er enghraifft, sylwadau difrïol neu iaith amhriodol am nodwedd warchodedig</w:t>
      </w:r>
    </w:p>
    <w:p w14:paraId="7668F3A7" w14:textId="77777777" w:rsidR="00B97428" w:rsidRPr="00FF6543" w:rsidRDefault="00A6522D" w:rsidP="0043045B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>gwrthod mynediad i gymhorthion cyfathrebu – er enghraifft, peidio â chaniatáu mynediad at ddehonglydd, arwyddwr neu ddarllenydd gwefusau</w:t>
      </w:r>
    </w:p>
    <w:p w14:paraId="7668F3A8" w14:textId="77777777" w:rsidR="00B97428" w:rsidRPr="00FF6543" w:rsidRDefault="00A6522D" w:rsidP="00AC7CD4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>aflonyddu neu eithrio bwriadol oherwydd nodwedd warchodedig</w:t>
      </w:r>
    </w:p>
    <w:p w14:paraId="7668F3A9" w14:textId="77777777" w:rsidR="00B97428" w:rsidRPr="00FF6543" w:rsidRDefault="00A6522D" w:rsidP="00AC7CD4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>gwrthod hawliau sylfaenol neu fynediad cyfartal i ofal iechyd, addysg, cyflogaeth a chyfiawnder troseddol yn ymwneud â nodwedd warchodedig</w:t>
      </w:r>
    </w:p>
    <w:p w14:paraId="7668F3AA" w14:textId="77777777" w:rsidR="00B97428" w:rsidRPr="00FF6543" w:rsidRDefault="00A6522D" w:rsidP="003A0911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>safon is o wasanaeth yn ymwneud â nodwedd warchodedig.</w:t>
      </w:r>
    </w:p>
    <w:p w14:paraId="7668F3AB" w14:textId="77777777" w:rsidR="00A40300" w:rsidRPr="00FF6543" w:rsidRDefault="00A6522D" w:rsidP="003A0911">
      <w:p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>Gall rhywun fod yn profi cam-drin gwahaniaethol os:</w:t>
      </w:r>
    </w:p>
    <w:p w14:paraId="7668F3AC" w14:textId="77777777" w:rsidR="00B97428" w:rsidRPr="00FF6543" w:rsidRDefault="00A6522D" w:rsidP="00AC7CD4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>maent yn ymddangos yn encilgar ac yn ynysig</w:t>
      </w:r>
    </w:p>
    <w:p w14:paraId="7668F3AD" w14:textId="77777777" w:rsidR="00B97428" w:rsidRPr="00FF6543" w:rsidRDefault="00A6522D" w:rsidP="00AC7CD4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>maen nhw'n ddig, yn rhwystredig, yn ofnus neu'n orbryderus</w:t>
      </w:r>
    </w:p>
    <w:p w14:paraId="7668F3AE" w14:textId="77777777" w:rsidR="00B97428" w:rsidRPr="00FF6543" w:rsidRDefault="00A6522D" w:rsidP="00AC7CD4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>nid yw'r cymorth a gynigir iddynt yn ystyried anghenion unigol y person o ran nodwedd warchodedig</w:t>
      </w:r>
    </w:p>
    <w:p w14:paraId="7668F3AF" w14:textId="77777777" w:rsidR="00B97428" w:rsidRPr="00FF6543" w:rsidRDefault="00A6522D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>cânt eu gadael allan o weithgareddau oherwydd rhesymau di-sail</w:t>
      </w:r>
    </w:p>
    <w:p w14:paraId="7668F3B0" w14:textId="77777777" w:rsidR="00B97428" w:rsidRPr="00FF6543" w:rsidRDefault="00A6522D" w:rsidP="00AC7CD4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FF6543">
        <w:rPr>
          <w:rFonts w:ascii="Arial" w:eastAsia="Arial" w:hAnsi="Arial" w:cs="Arial"/>
          <w:bdr w:val="nil"/>
        </w:rPr>
        <w:t>nid oes ganddynt y gefnogaeth i herio'r gwahaniaethu.</w:t>
      </w:r>
    </w:p>
    <w:p w14:paraId="7668F3B1" w14:textId="77777777" w:rsidR="00B97428" w:rsidRPr="00F40FA4" w:rsidRDefault="00B97428">
      <w:pPr>
        <w:rPr>
          <w:rFonts w:ascii="Arial" w:hAnsi="Arial" w:cs="Arial"/>
        </w:rPr>
      </w:pPr>
    </w:p>
    <w:sectPr w:rsidR="00B97428" w:rsidRPr="00F40FA4" w:rsidSect="00D44ADF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4C60"/>
    <w:multiLevelType w:val="hybridMultilevel"/>
    <w:tmpl w:val="AAB8FD0C"/>
    <w:lvl w:ilvl="0" w:tplc="59C07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CCF3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74C8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8EE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A0A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C26A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AA3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4BD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D49F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A05C4"/>
    <w:multiLevelType w:val="hybridMultilevel"/>
    <w:tmpl w:val="C0A6150A"/>
    <w:lvl w:ilvl="0" w:tplc="2AE88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92C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CE88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6F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20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34AA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686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E7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089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D182C"/>
    <w:multiLevelType w:val="hybridMultilevel"/>
    <w:tmpl w:val="E70A2372"/>
    <w:lvl w:ilvl="0" w:tplc="F43E7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20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A403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838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221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BED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E49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F41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9A77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BBB81"/>
    <w:multiLevelType w:val="hybridMultilevel"/>
    <w:tmpl w:val="719CF574"/>
    <w:lvl w:ilvl="0" w:tplc="B23E7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2B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380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8B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C0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4C3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6F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ED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927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E5515"/>
    <w:multiLevelType w:val="hybridMultilevel"/>
    <w:tmpl w:val="A850B746"/>
    <w:lvl w:ilvl="0" w:tplc="32426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AD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084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62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2B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2E5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EC1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AD9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6EE6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A1CD3"/>
    <w:multiLevelType w:val="hybridMultilevel"/>
    <w:tmpl w:val="DE68EA86"/>
    <w:lvl w:ilvl="0" w:tplc="6562F894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9823BEC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594E8842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B748C472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BDE8F6A0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66A5458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343EBC6C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1788BF2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56CC5F74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4941199E"/>
    <w:multiLevelType w:val="hybridMultilevel"/>
    <w:tmpl w:val="FEA210AA"/>
    <w:lvl w:ilvl="0" w:tplc="DB5AA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03C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34E5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E0F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0CF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3E7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8E8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22A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E23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C6729"/>
    <w:multiLevelType w:val="hybridMultilevel"/>
    <w:tmpl w:val="BC9422D0"/>
    <w:lvl w:ilvl="0" w:tplc="EFDC78AE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2BA25CEE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7382C5B4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231E8010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8AE4B3AC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3D58B1E0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77EE8A24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F3409D30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CA5E2D88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4B716909"/>
    <w:multiLevelType w:val="hybridMultilevel"/>
    <w:tmpl w:val="B1AA6F72"/>
    <w:lvl w:ilvl="0" w:tplc="CE1EE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68E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52F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84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47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886D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22F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C4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7A1D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74C4E"/>
    <w:multiLevelType w:val="hybridMultilevel"/>
    <w:tmpl w:val="2424FBCE"/>
    <w:lvl w:ilvl="0" w:tplc="8A0A162C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F0626D4A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22D80A3C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E812BCFE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F55E9A66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ADCE6E12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4943636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9E6F5F6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629A4E3A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7EE90B54"/>
    <w:multiLevelType w:val="hybridMultilevel"/>
    <w:tmpl w:val="A6F2079C"/>
    <w:lvl w:ilvl="0" w:tplc="F90C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8E18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C67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AA6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4E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909E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0486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C69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C0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558853">
    <w:abstractNumId w:val="3"/>
  </w:num>
  <w:num w:numId="2" w16cid:durableId="4286812">
    <w:abstractNumId w:val="8"/>
  </w:num>
  <w:num w:numId="3" w16cid:durableId="322052335">
    <w:abstractNumId w:val="10"/>
  </w:num>
  <w:num w:numId="4" w16cid:durableId="1790316560">
    <w:abstractNumId w:val="7"/>
  </w:num>
  <w:num w:numId="5" w16cid:durableId="238180717">
    <w:abstractNumId w:val="9"/>
  </w:num>
  <w:num w:numId="6" w16cid:durableId="955793607">
    <w:abstractNumId w:val="5"/>
  </w:num>
  <w:num w:numId="7" w16cid:durableId="1981304004">
    <w:abstractNumId w:val="6"/>
  </w:num>
  <w:num w:numId="8" w16cid:durableId="784076297">
    <w:abstractNumId w:val="1"/>
  </w:num>
  <w:num w:numId="9" w16cid:durableId="335500432">
    <w:abstractNumId w:val="2"/>
  </w:num>
  <w:num w:numId="10" w16cid:durableId="1033119329">
    <w:abstractNumId w:val="0"/>
  </w:num>
  <w:num w:numId="11" w16cid:durableId="450517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443E27"/>
    <w:rsid w:val="00007038"/>
    <w:rsid w:val="000138F2"/>
    <w:rsid w:val="00027CFE"/>
    <w:rsid w:val="0004045B"/>
    <w:rsid w:val="000461E0"/>
    <w:rsid w:val="000574DD"/>
    <w:rsid w:val="000720FA"/>
    <w:rsid w:val="00081DE9"/>
    <w:rsid w:val="000944C4"/>
    <w:rsid w:val="000C0421"/>
    <w:rsid w:val="000E15B9"/>
    <w:rsid w:val="000F6846"/>
    <w:rsid w:val="00163DD8"/>
    <w:rsid w:val="00164E1E"/>
    <w:rsid w:val="00166230"/>
    <w:rsid w:val="001928F0"/>
    <w:rsid w:val="00193CF0"/>
    <w:rsid w:val="00201318"/>
    <w:rsid w:val="00233FE7"/>
    <w:rsid w:val="00252A69"/>
    <w:rsid w:val="002F7020"/>
    <w:rsid w:val="00340C55"/>
    <w:rsid w:val="0035132C"/>
    <w:rsid w:val="0036142A"/>
    <w:rsid w:val="003A0911"/>
    <w:rsid w:val="003B0327"/>
    <w:rsid w:val="003C299D"/>
    <w:rsid w:val="003C49E1"/>
    <w:rsid w:val="003D4F16"/>
    <w:rsid w:val="00425A10"/>
    <w:rsid w:val="0043045B"/>
    <w:rsid w:val="004647CB"/>
    <w:rsid w:val="00491F0E"/>
    <w:rsid w:val="004B15B8"/>
    <w:rsid w:val="004B7BEF"/>
    <w:rsid w:val="004C0F26"/>
    <w:rsid w:val="004C0F70"/>
    <w:rsid w:val="004F0CDA"/>
    <w:rsid w:val="004F18AF"/>
    <w:rsid w:val="00547121"/>
    <w:rsid w:val="005478C3"/>
    <w:rsid w:val="00584400"/>
    <w:rsid w:val="005952A1"/>
    <w:rsid w:val="00595F7C"/>
    <w:rsid w:val="005B7FF3"/>
    <w:rsid w:val="005C4B0D"/>
    <w:rsid w:val="005D3321"/>
    <w:rsid w:val="005F3529"/>
    <w:rsid w:val="006230E1"/>
    <w:rsid w:val="006340E1"/>
    <w:rsid w:val="00636A43"/>
    <w:rsid w:val="00647C9F"/>
    <w:rsid w:val="0065283C"/>
    <w:rsid w:val="00683D35"/>
    <w:rsid w:val="006C318E"/>
    <w:rsid w:val="006F431E"/>
    <w:rsid w:val="00722122"/>
    <w:rsid w:val="00736787"/>
    <w:rsid w:val="0075060C"/>
    <w:rsid w:val="00753468"/>
    <w:rsid w:val="00754439"/>
    <w:rsid w:val="00754856"/>
    <w:rsid w:val="0078778E"/>
    <w:rsid w:val="00794C67"/>
    <w:rsid w:val="007B7060"/>
    <w:rsid w:val="007E09BE"/>
    <w:rsid w:val="007F7AF1"/>
    <w:rsid w:val="0080751A"/>
    <w:rsid w:val="0081103B"/>
    <w:rsid w:val="00880BE4"/>
    <w:rsid w:val="008C63BB"/>
    <w:rsid w:val="008D1C1E"/>
    <w:rsid w:val="008E2A6D"/>
    <w:rsid w:val="00906960"/>
    <w:rsid w:val="00911C09"/>
    <w:rsid w:val="00922166"/>
    <w:rsid w:val="00941D68"/>
    <w:rsid w:val="00944C00"/>
    <w:rsid w:val="009A0C40"/>
    <w:rsid w:val="009C7932"/>
    <w:rsid w:val="009D373F"/>
    <w:rsid w:val="009E2613"/>
    <w:rsid w:val="009E70C1"/>
    <w:rsid w:val="00A35AC0"/>
    <w:rsid w:val="00A40300"/>
    <w:rsid w:val="00A60EED"/>
    <w:rsid w:val="00A6522D"/>
    <w:rsid w:val="00AC3F08"/>
    <w:rsid w:val="00AC7CD4"/>
    <w:rsid w:val="00AD11A8"/>
    <w:rsid w:val="00AF0FF7"/>
    <w:rsid w:val="00B078B3"/>
    <w:rsid w:val="00B419A6"/>
    <w:rsid w:val="00B43D29"/>
    <w:rsid w:val="00B83582"/>
    <w:rsid w:val="00B83EC7"/>
    <w:rsid w:val="00B915DF"/>
    <w:rsid w:val="00B93E1B"/>
    <w:rsid w:val="00B97428"/>
    <w:rsid w:val="00BC3F99"/>
    <w:rsid w:val="00BE4344"/>
    <w:rsid w:val="00BE493B"/>
    <w:rsid w:val="00C11290"/>
    <w:rsid w:val="00C16AD7"/>
    <w:rsid w:val="00C21868"/>
    <w:rsid w:val="00C409EB"/>
    <w:rsid w:val="00C45CFD"/>
    <w:rsid w:val="00C72343"/>
    <w:rsid w:val="00CA7774"/>
    <w:rsid w:val="00CB43E0"/>
    <w:rsid w:val="00CB4D56"/>
    <w:rsid w:val="00CC216E"/>
    <w:rsid w:val="00CC488C"/>
    <w:rsid w:val="00CC4C01"/>
    <w:rsid w:val="00CD761E"/>
    <w:rsid w:val="00CE3E0A"/>
    <w:rsid w:val="00D17BC0"/>
    <w:rsid w:val="00D40463"/>
    <w:rsid w:val="00D44ADF"/>
    <w:rsid w:val="00D72AFE"/>
    <w:rsid w:val="00DC1ADA"/>
    <w:rsid w:val="00DF6BCF"/>
    <w:rsid w:val="00DF7914"/>
    <w:rsid w:val="00E161FB"/>
    <w:rsid w:val="00E22BC6"/>
    <w:rsid w:val="00E26393"/>
    <w:rsid w:val="00E277BC"/>
    <w:rsid w:val="00E42D22"/>
    <w:rsid w:val="00E436F4"/>
    <w:rsid w:val="00E45CA3"/>
    <w:rsid w:val="00E53340"/>
    <w:rsid w:val="00E72A7C"/>
    <w:rsid w:val="00E8525A"/>
    <w:rsid w:val="00E950D1"/>
    <w:rsid w:val="00EB4658"/>
    <w:rsid w:val="00EE0947"/>
    <w:rsid w:val="00EF7DE1"/>
    <w:rsid w:val="00F03A72"/>
    <w:rsid w:val="00F40FA4"/>
    <w:rsid w:val="00F41882"/>
    <w:rsid w:val="00F56B13"/>
    <w:rsid w:val="00F6608C"/>
    <w:rsid w:val="00F70FBE"/>
    <w:rsid w:val="00F91B03"/>
    <w:rsid w:val="00F94350"/>
    <w:rsid w:val="00FC1BB2"/>
    <w:rsid w:val="00FD1765"/>
    <w:rsid w:val="00FF6543"/>
    <w:rsid w:val="013A8DE2"/>
    <w:rsid w:val="02C45BC3"/>
    <w:rsid w:val="088D639A"/>
    <w:rsid w:val="161FDFDB"/>
    <w:rsid w:val="17CB3C36"/>
    <w:rsid w:val="1855CB8F"/>
    <w:rsid w:val="1D2071DD"/>
    <w:rsid w:val="27C760ED"/>
    <w:rsid w:val="2DEEA64D"/>
    <w:rsid w:val="2E19FC8A"/>
    <w:rsid w:val="3178886F"/>
    <w:rsid w:val="317D5EB8"/>
    <w:rsid w:val="4489963B"/>
    <w:rsid w:val="56B457A8"/>
    <w:rsid w:val="6AA8B77F"/>
    <w:rsid w:val="73443E27"/>
    <w:rsid w:val="7472F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F361"/>
  <w15:chartTrackingRefBased/>
  <w15:docId w15:val="{59F1F9D4-0473-4F93-82C2-83C6C243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AF0FF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72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2A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A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AFE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7BE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E16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file:///C:\Users\annedwards\AppData\Local\Microsoft\Windows\INetCache\Content.Outlook\GBYOFJLR\&#8226;%09https:\www.anncrafttrust.org\institutional-abuse-definitions-signs-symptoms\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gov.uk/government/publications/prevent-duty-guidance/prevent-duty-guidance-for-england-and-wales-accessi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D66FAA282C7479D5FA37B79A90826" ma:contentTypeVersion="17" ma:contentTypeDescription="Create a new document." ma:contentTypeScope="" ma:versionID="83d27f4cff5fe12a92cb440f49a5fd03">
  <xsd:schema xmlns:xsd="http://www.w3.org/2001/XMLSchema" xmlns:xs="http://www.w3.org/2001/XMLSchema" xmlns:p="http://schemas.microsoft.com/office/2006/metadata/properties" xmlns:ns2="8fd24173-e353-4f85-b13a-b8e2db3cafca" xmlns:ns3="c1f309d3-352d-49d3-bfe6-fbb3793c3417" targetNamespace="http://schemas.microsoft.com/office/2006/metadata/properties" ma:root="true" ma:fieldsID="2b425eafdd3fd6b53e859cea3c401b2d" ns2:_="" ns3:_="">
    <xsd:import namespace="8fd24173-e353-4f85-b13a-b8e2db3cafca"/>
    <xsd:import namespace="c1f309d3-352d-49d3-bfe6-fbb3793c3417"/>
    <xsd:element name="properties">
      <xsd:complexType>
        <xsd:sequence>
          <xsd:element name="documentManagement">
            <xsd:complexType>
              <xsd:all>
                <xsd:element ref="ns2:Languag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umenttype" minOccurs="0"/>
                <xsd:element ref="ns2:Yea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24173-e353-4f85-b13a-b8e2db3cafca" elementFormDefault="qualified">
    <xsd:import namespace="http://schemas.microsoft.com/office/2006/documentManagement/types"/>
    <xsd:import namespace="http://schemas.microsoft.com/office/infopath/2007/PartnerControls"/>
    <xsd:element name="Language" ma:index="8" nillable="true" ma:displayName="Language" ma:format="Dropdown" ma:internalName="Language">
      <xsd:simpleType>
        <xsd:restriction base="dms:Choice">
          <xsd:enumeration value="English"/>
          <xsd:enumeration value="Cymraeg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type" ma:index="13" nillable="true" ma:displayName="Document type" ma:format="Dropdown" ma:internalName="Documenttype">
      <xsd:simpleType>
        <xsd:restriction base="dms:Choice">
          <xsd:enumeration value="Agenda"/>
          <xsd:enumeration value="Minutes"/>
        </xsd:restriction>
      </xsd:simpleType>
    </xsd:element>
    <xsd:element name="Year" ma:index="14" nillable="true" ma:displayName="Year" ma:format="Dropdown" ma:internalName="Year">
      <xsd:simpleType>
        <xsd:restriction base="dms:Choice">
          <xsd:enumeration value="2021"/>
          <xsd:enumeration value="2022"/>
          <xsd:enumeration value="2023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afb461-a54b-4afc-af8c-cea5c3de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309d3-352d-49d3-bfe6-fbb3793c34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d099fe-8129-4dae-9d73-9417dedaeb1f}" ma:internalName="TaxCatchAll" ma:showField="CatchAllData" ma:web="c1f309d3-352d-49d3-bfe6-fbb3793c34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8fd24173-e353-4f85-b13a-b8e2db3cafca" xsi:nil="true"/>
    <TaxCatchAll xmlns="c1f309d3-352d-49d3-bfe6-fbb3793c3417" xsi:nil="true"/>
    <Year xmlns="8fd24173-e353-4f85-b13a-b8e2db3cafca" xsi:nil="true"/>
    <Language xmlns="8fd24173-e353-4f85-b13a-b8e2db3cafca" xsi:nil="true"/>
    <lcf76f155ced4ddcb4097134ff3c332f xmlns="8fd24173-e353-4f85-b13a-b8e2db3cafc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C42D01-6F3A-4457-8CDF-E77E7B0EA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24173-e353-4f85-b13a-b8e2db3cafca"/>
    <ds:schemaRef ds:uri="c1f309d3-352d-49d3-bfe6-fbb3793c3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2767F-851F-40B5-8E36-1200C54FA1B0}">
  <ds:schemaRefs>
    <ds:schemaRef ds:uri="http://schemas.microsoft.com/office/2006/metadata/properties"/>
    <ds:schemaRef ds:uri="http://schemas.microsoft.com/office/infopath/2007/PartnerControls"/>
    <ds:schemaRef ds:uri="8fd24173-e353-4f85-b13a-b8e2db3cafca"/>
    <ds:schemaRef ds:uri="c1f309d3-352d-49d3-bfe6-fbb3793c3417"/>
  </ds:schemaRefs>
</ds:datastoreItem>
</file>

<file path=customXml/itemProps3.xml><?xml version="1.0" encoding="utf-8"?>
<ds:datastoreItem xmlns:ds="http://schemas.openxmlformats.org/officeDocument/2006/customXml" ds:itemID="{97F72BCC-C15B-4A0C-AE42-927B619B6E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A01557-FBA1-4A50-AA88-8044BA7B77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Kenward</dc:creator>
  <cp:lastModifiedBy>Meg Kenward</cp:lastModifiedBy>
  <cp:revision>4</cp:revision>
  <dcterms:created xsi:type="dcterms:W3CDTF">2024-10-16T16:23:00Z</dcterms:created>
  <dcterms:modified xsi:type="dcterms:W3CDTF">2024-10-16T16:37:00Z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0x010100AAED66FAA282C7479D5FA37B79A90826</vt:lpwstr>
  </property>
  <property fmtid="{D5CDD505-2E9C-101B-9397-08002B2CF9AE}" pid="3" name="MediaServiceImageTags">
    <vt:lpwstr/>
  </property>
  <property fmtid="{D5CDD505-2E9C-101B-9397-08002B2CF9AE}" pid="4" name="MSIP_Label_d3f1612d-fb9f-4910-9745-3218a93e4acc_ActionId">
    <vt:lpwstr>686c5967-52df-4466-bcaf-2b5889528966</vt:lpwstr>
  </property>
  <property fmtid="{D5CDD505-2E9C-101B-9397-08002B2CF9AE}" pid="5" name="MSIP_Label_d3f1612d-fb9f-4910-9745-3218a93e4acc_ContentBits">
    <vt:lpwstr>0</vt:lpwstr>
  </property>
  <property fmtid="{D5CDD505-2E9C-101B-9397-08002B2CF9AE}" pid="6" name="MSIP_Label_d3f1612d-fb9f-4910-9745-3218a93e4acc_Enabled">
    <vt:lpwstr>true</vt:lpwstr>
  </property>
  <property fmtid="{D5CDD505-2E9C-101B-9397-08002B2CF9AE}" pid="7" name="MSIP_Label_d3f1612d-fb9f-4910-9745-3218a93e4acc_Method">
    <vt:lpwstr>Standard</vt:lpwstr>
  </property>
  <property fmtid="{D5CDD505-2E9C-101B-9397-08002B2CF9AE}" pid="8" name="MSIP_Label_d3f1612d-fb9f-4910-9745-3218a93e4acc_Name">
    <vt:lpwstr>defa4170-0d19-0005-0004-bc88714345d2</vt:lpwstr>
  </property>
  <property fmtid="{D5CDD505-2E9C-101B-9397-08002B2CF9AE}" pid="9" name="MSIP_Label_d3f1612d-fb9f-4910-9745-3218a93e4acc_SetDate">
    <vt:lpwstr>2024-09-17T16:24:00Z</vt:lpwstr>
  </property>
  <property fmtid="{D5CDD505-2E9C-101B-9397-08002B2CF9AE}" pid="10" name="MSIP_Label_d3f1612d-fb9f-4910-9745-3218a93e4acc_SiteId">
    <vt:lpwstr>4bc2de22-9b97-4eb6-8e88-2254190748e2</vt:lpwstr>
  </property>
</Properties>
</file>