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94B3" w14:textId="07F5A4F0" w:rsidR="008D0519" w:rsidRPr="005E4388" w:rsidRDefault="005F3C15" w:rsidP="005E4388">
      <w:pPr>
        <w:rPr>
          <w:rFonts w:cs="Arial"/>
          <w:sz w:val="24"/>
          <w:szCs w:val="24"/>
        </w:rPr>
      </w:pPr>
      <w:bookmarkStart w:id="0" w:name="_Hlk112165379"/>
      <w:bookmarkEnd w:id="0"/>
      <w:r w:rsidRPr="005F3C15">
        <w:rPr>
          <w:rFonts w:cs="Arial"/>
          <w:noProof/>
          <w:sz w:val="24"/>
          <w:szCs w:val="24"/>
        </w:rPr>
        <w:drawing>
          <wp:inline distT="0" distB="0" distL="0" distR="0" wp14:anchorId="011A0292" wp14:editId="1C83F4A4">
            <wp:extent cx="2604770" cy="520700"/>
            <wp:effectExtent l="0" t="0" r="0" b="0"/>
            <wp:docPr id="10" name="Picture 2" descr="Social Care Wale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Social Care Wales logo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17E6E" w14:textId="77777777" w:rsidR="008D0519" w:rsidRPr="005E4388" w:rsidRDefault="008D0519" w:rsidP="005E4388">
      <w:pPr>
        <w:rPr>
          <w:rFonts w:cs="Arial"/>
          <w:sz w:val="24"/>
          <w:szCs w:val="24"/>
        </w:rPr>
      </w:pPr>
    </w:p>
    <w:p w14:paraId="494C0EE9" w14:textId="77777777" w:rsidR="008D0519" w:rsidRPr="005E4388" w:rsidRDefault="008D0519" w:rsidP="005E4388">
      <w:pPr>
        <w:rPr>
          <w:rFonts w:cs="Arial"/>
          <w:sz w:val="24"/>
          <w:szCs w:val="24"/>
        </w:rPr>
      </w:pPr>
    </w:p>
    <w:p w14:paraId="05E4EF64" w14:textId="77777777" w:rsidR="00616630" w:rsidRPr="005E4388" w:rsidRDefault="00616630" w:rsidP="005E4388">
      <w:pPr>
        <w:rPr>
          <w:rFonts w:cs="Arial"/>
          <w:sz w:val="24"/>
          <w:szCs w:val="24"/>
        </w:rPr>
      </w:pPr>
    </w:p>
    <w:p w14:paraId="3AC094A3" w14:textId="77777777" w:rsidR="00616630" w:rsidRPr="005E4388" w:rsidRDefault="00616630" w:rsidP="005E4388">
      <w:pPr>
        <w:rPr>
          <w:rFonts w:cs="Arial"/>
          <w:sz w:val="24"/>
          <w:szCs w:val="24"/>
        </w:rPr>
      </w:pPr>
    </w:p>
    <w:p w14:paraId="09130BBB" w14:textId="77777777" w:rsidR="001D48F5" w:rsidRPr="005E4388" w:rsidRDefault="001D48F5" w:rsidP="005E4388">
      <w:pPr>
        <w:rPr>
          <w:rFonts w:cs="Arial"/>
          <w:sz w:val="24"/>
          <w:szCs w:val="24"/>
        </w:rPr>
      </w:pPr>
    </w:p>
    <w:p w14:paraId="2BD93864" w14:textId="0550E40C" w:rsidR="00E5781F" w:rsidRPr="00F73C92" w:rsidRDefault="004A1030" w:rsidP="005E4388">
      <w:pPr>
        <w:pStyle w:val="Title"/>
        <w:rPr>
          <w:rFonts w:ascii="Gibson" w:eastAsiaTheme="minorHAnsi" w:hAnsi="Gibson"/>
          <w:color w:val="37394C"/>
          <w:sz w:val="72"/>
          <w:szCs w:val="72"/>
        </w:rPr>
      </w:pPr>
      <w:proofErr w:type="spellStart"/>
      <w:r w:rsidRPr="00F73C92">
        <w:rPr>
          <w:rFonts w:ascii="Gibson" w:eastAsiaTheme="minorHAnsi" w:hAnsi="Gibson"/>
          <w:color w:val="37394C"/>
          <w:sz w:val="72"/>
          <w:szCs w:val="72"/>
        </w:rPr>
        <w:t>Cynllun</w:t>
      </w:r>
      <w:proofErr w:type="spellEnd"/>
      <w:r w:rsidRPr="00F73C92">
        <w:rPr>
          <w:rFonts w:ascii="Gibson" w:eastAsiaTheme="minorHAnsi" w:hAnsi="Gibson"/>
          <w:color w:val="37394C"/>
          <w:sz w:val="72"/>
          <w:szCs w:val="72"/>
        </w:rPr>
        <w:t xml:space="preserve"> </w:t>
      </w:r>
      <w:proofErr w:type="spellStart"/>
      <w:r w:rsidRPr="00F73C92">
        <w:rPr>
          <w:rFonts w:ascii="Gibson" w:eastAsiaTheme="minorHAnsi" w:hAnsi="Gibson"/>
          <w:color w:val="37394C"/>
          <w:sz w:val="72"/>
          <w:szCs w:val="72"/>
        </w:rPr>
        <w:t>Bwrsariaeth</w:t>
      </w:r>
      <w:proofErr w:type="spellEnd"/>
      <w:r w:rsidRPr="00F73C92">
        <w:rPr>
          <w:rFonts w:ascii="Gibson" w:eastAsiaTheme="minorHAnsi" w:hAnsi="Gibson"/>
          <w:color w:val="37394C"/>
          <w:sz w:val="72"/>
          <w:szCs w:val="72"/>
        </w:rPr>
        <w:t xml:space="preserve"> Gwaith </w:t>
      </w:r>
      <w:proofErr w:type="spellStart"/>
      <w:r w:rsidRPr="00F73C92">
        <w:rPr>
          <w:rFonts w:ascii="Gibson" w:eastAsiaTheme="minorHAnsi" w:hAnsi="Gibson"/>
          <w:color w:val="37394C"/>
          <w:sz w:val="72"/>
          <w:szCs w:val="72"/>
        </w:rPr>
        <w:t>Cymdeithasol</w:t>
      </w:r>
      <w:proofErr w:type="spellEnd"/>
      <w:r w:rsidR="00421F1B" w:rsidRPr="00F73C92">
        <w:rPr>
          <w:rFonts w:ascii="Gibson" w:eastAsiaTheme="minorHAnsi" w:hAnsi="Gibson"/>
          <w:color w:val="37394C"/>
          <w:sz w:val="72"/>
          <w:szCs w:val="72"/>
        </w:rPr>
        <w:t xml:space="preserve"> </w:t>
      </w:r>
      <w:proofErr w:type="spellStart"/>
      <w:r w:rsidR="00421F1B" w:rsidRPr="00F73C92">
        <w:rPr>
          <w:rFonts w:ascii="Gibson" w:eastAsiaTheme="minorHAnsi" w:hAnsi="Gibson"/>
          <w:color w:val="37394C"/>
          <w:sz w:val="72"/>
          <w:szCs w:val="72"/>
        </w:rPr>
        <w:t>ar</w:t>
      </w:r>
      <w:proofErr w:type="spellEnd"/>
      <w:r w:rsidR="00421F1B" w:rsidRPr="00F73C92">
        <w:rPr>
          <w:rFonts w:ascii="Gibson" w:eastAsiaTheme="minorHAnsi" w:hAnsi="Gibson"/>
          <w:color w:val="37394C"/>
          <w:sz w:val="72"/>
          <w:szCs w:val="72"/>
        </w:rPr>
        <w:t xml:space="preserve"> </w:t>
      </w:r>
      <w:proofErr w:type="spellStart"/>
      <w:r w:rsidR="00421F1B" w:rsidRPr="00F73C92">
        <w:rPr>
          <w:rFonts w:ascii="Gibson" w:eastAsiaTheme="minorHAnsi" w:hAnsi="Gibson"/>
          <w:color w:val="37394C"/>
          <w:sz w:val="72"/>
          <w:szCs w:val="72"/>
        </w:rPr>
        <w:t>gyfer</w:t>
      </w:r>
      <w:proofErr w:type="spellEnd"/>
      <w:r w:rsidR="00421F1B" w:rsidRPr="00F73C92">
        <w:rPr>
          <w:rFonts w:ascii="Gibson" w:eastAsiaTheme="minorHAnsi" w:hAnsi="Gibson"/>
          <w:color w:val="37394C"/>
          <w:sz w:val="72"/>
          <w:szCs w:val="72"/>
        </w:rPr>
        <w:t xml:space="preserve"> </w:t>
      </w:r>
      <w:proofErr w:type="spellStart"/>
      <w:r w:rsidR="00421F1B" w:rsidRPr="00F73C92">
        <w:rPr>
          <w:rFonts w:ascii="Gibson" w:eastAsiaTheme="minorHAnsi" w:hAnsi="Gibson"/>
          <w:color w:val="37394C"/>
          <w:sz w:val="72"/>
          <w:szCs w:val="72"/>
        </w:rPr>
        <w:t>myfyrwyr</w:t>
      </w:r>
      <w:proofErr w:type="spellEnd"/>
      <w:r w:rsidR="00421F1B" w:rsidRPr="00F73C92">
        <w:rPr>
          <w:rFonts w:ascii="Gibson" w:eastAsiaTheme="minorHAnsi" w:hAnsi="Gibson"/>
          <w:color w:val="37394C"/>
          <w:sz w:val="72"/>
          <w:szCs w:val="72"/>
        </w:rPr>
        <w:t xml:space="preserve"> </w:t>
      </w:r>
      <w:r w:rsidR="00E5781F" w:rsidRPr="00F73C92">
        <w:rPr>
          <w:rFonts w:ascii="Gibson" w:eastAsiaTheme="minorHAnsi" w:hAnsi="Gibson"/>
          <w:color w:val="37394C"/>
          <w:sz w:val="72"/>
          <w:szCs w:val="72"/>
        </w:rPr>
        <w:t xml:space="preserve">a </w:t>
      </w:r>
      <w:proofErr w:type="spellStart"/>
      <w:r w:rsidR="00E5781F" w:rsidRPr="00F73C92">
        <w:rPr>
          <w:rFonts w:ascii="Gibson" w:eastAsiaTheme="minorHAnsi" w:hAnsi="Gibson"/>
          <w:color w:val="37394C"/>
          <w:sz w:val="72"/>
          <w:szCs w:val="72"/>
        </w:rPr>
        <w:t>ddechreuoedd</w:t>
      </w:r>
      <w:proofErr w:type="spellEnd"/>
      <w:r w:rsidR="00E5781F" w:rsidRPr="00F73C92">
        <w:rPr>
          <w:rFonts w:ascii="Gibson" w:eastAsiaTheme="minorHAnsi" w:hAnsi="Gibson"/>
          <w:color w:val="37394C"/>
          <w:sz w:val="72"/>
          <w:szCs w:val="72"/>
        </w:rPr>
        <w:t xml:space="preserve"> </w:t>
      </w:r>
      <w:proofErr w:type="spellStart"/>
      <w:r w:rsidR="00E5781F" w:rsidRPr="00F73C92">
        <w:rPr>
          <w:rFonts w:ascii="Gibson" w:eastAsiaTheme="minorHAnsi" w:hAnsi="Gibson"/>
          <w:color w:val="37394C"/>
          <w:sz w:val="72"/>
          <w:szCs w:val="72"/>
        </w:rPr>
        <w:t>eu</w:t>
      </w:r>
      <w:proofErr w:type="spellEnd"/>
      <w:r w:rsidR="00E5781F" w:rsidRPr="00F73C92">
        <w:rPr>
          <w:rFonts w:ascii="Gibson" w:eastAsiaTheme="minorHAnsi" w:hAnsi="Gibson"/>
          <w:color w:val="37394C"/>
          <w:sz w:val="72"/>
          <w:szCs w:val="72"/>
        </w:rPr>
        <w:t xml:space="preserve"> </w:t>
      </w:r>
      <w:proofErr w:type="spellStart"/>
      <w:r w:rsidR="00E5781F" w:rsidRPr="00F73C92">
        <w:rPr>
          <w:rFonts w:ascii="Gibson" w:eastAsiaTheme="minorHAnsi" w:hAnsi="Gibson"/>
          <w:color w:val="37394C"/>
          <w:sz w:val="72"/>
          <w:szCs w:val="72"/>
        </w:rPr>
        <w:t>cyrsiau</w:t>
      </w:r>
      <w:proofErr w:type="spellEnd"/>
      <w:r w:rsidR="00E5781F" w:rsidRPr="00F73C92">
        <w:rPr>
          <w:rFonts w:ascii="Gibson" w:eastAsiaTheme="minorHAnsi" w:hAnsi="Gibson"/>
          <w:color w:val="37394C"/>
          <w:sz w:val="72"/>
          <w:szCs w:val="72"/>
        </w:rPr>
        <w:t xml:space="preserve"> </w:t>
      </w:r>
      <w:proofErr w:type="spellStart"/>
      <w:r w:rsidR="00E5781F" w:rsidRPr="00F73C92">
        <w:rPr>
          <w:rFonts w:ascii="Gibson" w:eastAsiaTheme="minorHAnsi" w:hAnsi="Gibson"/>
          <w:color w:val="37394C"/>
          <w:sz w:val="72"/>
          <w:szCs w:val="72"/>
        </w:rPr>
        <w:t>yn</w:t>
      </w:r>
      <w:proofErr w:type="spellEnd"/>
      <w:r w:rsidR="00E5781F" w:rsidRPr="00F73C92">
        <w:rPr>
          <w:rFonts w:ascii="Gibson" w:eastAsiaTheme="minorHAnsi" w:hAnsi="Gibson"/>
          <w:color w:val="37394C"/>
          <w:sz w:val="72"/>
          <w:szCs w:val="72"/>
        </w:rPr>
        <w:t xml:space="preserve"> y </w:t>
      </w:r>
      <w:proofErr w:type="spellStart"/>
      <w:r w:rsidR="00E5781F" w:rsidRPr="00F73C92">
        <w:rPr>
          <w:rFonts w:ascii="Gibson" w:eastAsiaTheme="minorHAnsi" w:hAnsi="Gibson"/>
          <w:color w:val="37394C"/>
          <w:sz w:val="72"/>
          <w:szCs w:val="72"/>
        </w:rPr>
        <w:t>flwyddyn</w:t>
      </w:r>
      <w:proofErr w:type="spellEnd"/>
      <w:r w:rsidR="00E5781F" w:rsidRPr="00F73C92">
        <w:rPr>
          <w:rFonts w:ascii="Gibson" w:eastAsiaTheme="minorHAnsi" w:hAnsi="Gibson"/>
          <w:color w:val="37394C"/>
          <w:sz w:val="72"/>
          <w:szCs w:val="72"/>
        </w:rPr>
        <w:t xml:space="preserve"> </w:t>
      </w:r>
      <w:proofErr w:type="spellStart"/>
      <w:r w:rsidR="00421F1B" w:rsidRPr="00F73C92">
        <w:rPr>
          <w:rFonts w:ascii="Gibson" w:eastAsiaTheme="minorHAnsi" w:hAnsi="Gibson"/>
          <w:color w:val="37394C"/>
          <w:sz w:val="72"/>
          <w:szCs w:val="72"/>
        </w:rPr>
        <w:t>academaidd</w:t>
      </w:r>
      <w:proofErr w:type="spellEnd"/>
      <w:r w:rsidR="00421F1B" w:rsidRPr="00F73C92">
        <w:rPr>
          <w:rFonts w:ascii="Gibson" w:eastAsiaTheme="minorHAnsi" w:hAnsi="Gibson"/>
          <w:color w:val="37394C"/>
          <w:sz w:val="72"/>
          <w:szCs w:val="72"/>
        </w:rPr>
        <w:t xml:space="preserve"> 202</w:t>
      </w:r>
      <w:r w:rsidR="00E5781F" w:rsidRPr="00F73C92">
        <w:rPr>
          <w:rFonts w:ascii="Gibson" w:eastAsiaTheme="minorHAnsi" w:hAnsi="Gibson"/>
          <w:color w:val="37394C"/>
          <w:sz w:val="72"/>
          <w:szCs w:val="72"/>
        </w:rPr>
        <w:t>1</w:t>
      </w:r>
      <w:r w:rsidR="00421F1B" w:rsidRPr="00F73C92">
        <w:rPr>
          <w:rFonts w:ascii="Gibson" w:eastAsiaTheme="minorHAnsi" w:hAnsi="Gibson"/>
          <w:color w:val="37394C"/>
          <w:sz w:val="72"/>
          <w:szCs w:val="72"/>
        </w:rPr>
        <w:t xml:space="preserve"> </w:t>
      </w:r>
      <w:proofErr w:type="spellStart"/>
      <w:r w:rsidR="00421F1B" w:rsidRPr="00F73C92">
        <w:rPr>
          <w:rFonts w:ascii="Gibson" w:eastAsiaTheme="minorHAnsi" w:hAnsi="Gibson"/>
          <w:color w:val="37394C"/>
          <w:sz w:val="72"/>
          <w:szCs w:val="72"/>
        </w:rPr>
        <w:t>i</w:t>
      </w:r>
      <w:proofErr w:type="spellEnd"/>
      <w:r w:rsidR="00421F1B" w:rsidRPr="00F73C92">
        <w:rPr>
          <w:rFonts w:ascii="Gibson" w:eastAsiaTheme="minorHAnsi" w:hAnsi="Gibson"/>
          <w:color w:val="37394C"/>
          <w:sz w:val="72"/>
          <w:szCs w:val="72"/>
        </w:rPr>
        <w:t xml:space="preserve"> 202</w:t>
      </w:r>
      <w:r w:rsidR="00E5781F" w:rsidRPr="00F73C92">
        <w:rPr>
          <w:rFonts w:ascii="Gibson" w:eastAsiaTheme="minorHAnsi" w:hAnsi="Gibson"/>
          <w:color w:val="37394C"/>
          <w:sz w:val="72"/>
          <w:szCs w:val="72"/>
        </w:rPr>
        <w:t xml:space="preserve">2 </w:t>
      </w:r>
      <w:proofErr w:type="spellStart"/>
      <w:r w:rsidR="00E5781F" w:rsidRPr="00F73C92">
        <w:rPr>
          <w:rFonts w:ascii="Gibson" w:eastAsiaTheme="minorHAnsi" w:hAnsi="Gibson"/>
          <w:color w:val="37394C"/>
          <w:sz w:val="72"/>
          <w:szCs w:val="72"/>
        </w:rPr>
        <w:t>neu’n</w:t>
      </w:r>
      <w:proofErr w:type="spellEnd"/>
      <w:r w:rsidR="00E5781F" w:rsidRPr="00F73C92">
        <w:rPr>
          <w:rFonts w:ascii="Gibson" w:eastAsiaTheme="minorHAnsi" w:hAnsi="Gibson"/>
          <w:color w:val="37394C"/>
          <w:sz w:val="72"/>
          <w:szCs w:val="72"/>
        </w:rPr>
        <w:t xml:space="preserve"> </w:t>
      </w:r>
      <w:proofErr w:type="spellStart"/>
      <w:r w:rsidR="00E5781F" w:rsidRPr="00F73C92">
        <w:rPr>
          <w:rFonts w:ascii="Gibson" w:eastAsiaTheme="minorHAnsi" w:hAnsi="Gibson"/>
          <w:color w:val="37394C"/>
          <w:sz w:val="72"/>
          <w:szCs w:val="72"/>
        </w:rPr>
        <w:t>gynharach</w:t>
      </w:r>
      <w:proofErr w:type="spellEnd"/>
    </w:p>
    <w:p w14:paraId="2FF1A7E5" w14:textId="01B9DF21" w:rsidR="00455D11" w:rsidRPr="005E4388" w:rsidRDefault="00421F1B" w:rsidP="00F73C92">
      <w:pPr>
        <w:pStyle w:val="Title"/>
        <w:rPr>
          <w:sz w:val="24"/>
          <w:szCs w:val="24"/>
        </w:rPr>
      </w:pPr>
      <w:r>
        <w:t xml:space="preserve"> </w:t>
      </w:r>
      <w:r w:rsidR="004A1030" w:rsidRPr="005E4388">
        <w:t xml:space="preserve"> </w:t>
      </w:r>
    </w:p>
    <w:p w14:paraId="64C2CC10" w14:textId="77777777" w:rsidR="00455D11" w:rsidRPr="005E4388" w:rsidRDefault="00455D11" w:rsidP="005E4388">
      <w:pPr>
        <w:rPr>
          <w:rFonts w:cs="Arial"/>
          <w:sz w:val="24"/>
          <w:szCs w:val="24"/>
        </w:rPr>
      </w:pPr>
    </w:p>
    <w:p w14:paraId="5BF65A2D" w14:textId="14EE6550" w:rsidR="005E4388" w:rsidRDefault="005E4388" w:rsidP="005E4388">
      <w:pPr>
        <w:rPr>
          <w:rFonts w:cs="Arial"/>
          <w:sz w:val="24"/>
          <w:szCs w:val="24"/>
        </w:rPr>
      </w:pPr>
    </w:p>
    <w:p w14:paraId="18B1764C" w14:textId="6B13F8FB" w:rsidR="005E4388" w:rsidRDefault="005E4388" w:rsidP="005E4388">
      <w:pPr>
        <w:rPr>
          <w:rFonts w:cs="Arial"/>
          <w:sz w:val="24"/>
          <w:szCs w:val="24"/>
        </w:rPr>
      </w:pPr>
    </w:p>
    <w:p w14:paraId="784397F0" w14:textId="5428BB9C" w:rsidR="005E4388" w:rsidRDefault="005E4388" w:rsidP="005E4388">
      <w:pPr>
        <w:rPr>
          <w:rFonts w:cs="Arial"/>
          <w:sz w:val="24"/>
          <w:szCs w:val="24"/>
        </w:rPr>
      </w:pPr>
    </w:p>
    <w:p w14:paraId="39B23F64" w14:textId="0636B281" w:rsidR="005E4388" w:rsidRDefault="005E4388" w:rsidP="005E4388">
      <w:pPr>
        <w:rPr>
          <w:rFonts w:cs="Arial"/>
          <w:sz w:val="24"/>
          <w:szCs w:val="24"/>
        </w:rPr>
      </w:pPr>
    </w:p>
    <w:p w14:paraId="7B6AA3CD" w14:textId="27F4E397" w:rsidR="005E4388" w:rsidRDefault="00915430" w:rsidP="00915430">
      <w:pPr>
        <w:jc w:val="right"/>
        <w:rPr>
          <w:rFonts w:cs="Arial"/>
          <w:sz w:val="24"/>
          <w:szCs w:val="24"/>
        </w:rPr>
      </w:pPr>
      <w:r w:rsidRPr="005E4388">
        <w:rPr>
          <w:rFonts w:cs="Arial"/>
          <w:noProof/>
          <w:lang w:val="en-US"/>
        </w:rPr>
        <w:drawing>
          <wp:inline distT="0" distB="0" distL="0" distR="0" wp14:anchorId="78CBE5A1" wp14:editId="41354028">
            <wp:extent cx="1711960" cy="595630"/>
            <wp:effectExtent l="0" t="0" r="0" b="0"/>
            <wp:docPr id="9" name="Picture 1" descr="Welsh Government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Welsh Government logo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018"/>
      </w:tblGrid>
      <w:tr w:rsidR="00130A5D" w:rsidRPr="00510045" w14:paraId="7B4D26C8" w14:textId="77777777" w:rsidTr="00D95324">
        <w:trPr>
          <w:trHeight w:val="283"/>
        </w:trPr>
        <w:tc>
          <w:tcPr>
            <w:tcW w:w="7196" w:type="dxa"/>
          </w:tcPr>
          <w:p w14:paraId="1B7F45F8" w14:textId="77777777" w:rsidR="00B61463" w:rsidRPr="00C26431" w:rsidRDefault="00B61463" w:rsidP="00B61463">
            <w:pPr>
              <w:rPr>
                <w:rFonts w:ascii="Gibson" w:hAnsi="Gibson" w:cs="Arial"/>
                <w:bCs/>
                <w:color w:val="11846A"/>
                <w:sz w:val="32"/>
                <w:szCs w:val="32"/>
              </w:rPr>
            </w:pPr>
            <w:proofErr w:type="spellStart"/>
            <w:r w:rsidRPr="00C26431">
              <w:rPr>
                <w:rFonts w:ascii="Gibson" w:hAnsi="Gibson" w:cs="Arial"/>
                <w:bCs/>
                <w:color w:val="11846A"/>
                <w:sz w:val="32"/>
                <w:szCs w:val="32"/>
              </w:rPr>
              <w:lastRenderedPageBreak/>
              <w:t>Cynnwys</w:t>
            </w:r>
            <w:proofErr w:type="spellEnd"/>
          </w:p>
          <w:p w14:paraId="4A8D0243" w14:textId="28594AB7" w:rsidR="00130A5D" w:rsidRPr="00510045" w:rsidRDefault="00130A5D" w:rsidP="003D2731">
            <w:pPr>
              <w:pStyle w:val="Heading1"/>
              <w:spacing w:after="120"/>
              <w:rPr>
                <w:rFonts w:ascii="Gibson" w:hAnsi="Gibson"/>
                <w:b w:val="0"/>
                <w:bCs w:val="0"/>
                <w:color w:val="11846A"/>
              </w:rPr>
            </w:pPr>
            <w:proofErr w:type="spellStart"/>
            <w:r w:rsidRPr="00C26431">
              <w:rPr>
                <w:rFonts w:ascii="Gibson" w:hAnsi="Gibson"/>
                <w:b w:val="0"/>
                <w:color w:val="11846A"/>
              </w:rPr>
              <w:t>Rhan</w:t>
            </w:r>
            <w:proofErr w:type="spellEnd"/>
            <w:r w:rsidRPr="00C26431">
              <w:rPr>
                <w:rFonts w:ascii="Gibson" w:hAnsi="Gibson"/>
                <w:b w:val="0"/>
                <w:color w:val="11846A"/>
              </w:rPr>
              <w:t xml:space="preserve"> A: </w:t>
            </w:r>
            <w:proofErr w:type="spellStart"/>
            <w:r w:rsidRPr="00C26431">
              <w:rPr>
                <w:rFonts w:ascii="Gibson" w:hAnsi="Gibson"/>
                <w:b w:val="0"/>
                <w:color w:val="11846A"/>
              </w:rPr>
              <w:t>Cyffredinol</w:t>
            </w:r>
            <w:proofErr w:type="spellEnd"/>
          </w:p>
        </w:tc>
        <w:tc>
          <w:tcPr>
            <w:tcW w:w="2018" w:type="dxa"/>
          </w:tcPr>
          <w:p w14:paraId="29022AA8" w14:textId="77777777" w:rsidR="00B61463" w:rsidRDefault="00B61463" w:rsidP="003D2731">
            <w:pPr>
              <w:pStyle w:val="Heading1"/>
              <w:jc w:val="center"/>
              <w:rPr>
                <w:rFonts w:ascii="Gibson" w:hAnsi="Gibson"/>
                <w:b w:val="0"/>
                <w:color w:val="11846A"/>
              </w:rPr>
            </w:pPr>
          </w:p>
          <w:p w14:paraId="1E9CAAB2" w14:textId="1D3C2FCA" w:rsidR="00130A5D" w:rsidRPr="00510045" w:rsidRDefault="00D95324" w:rsidP="003D2731">
            <w:pPr>
              <w:pStyle w:val="Heading1"/>
              <w:jc w:val="center"/>
              <w:rPr>
                <w:rFonts w:ascii="Gibson" w:hAnsi="Gibson"/>
                <w:b w:val="0"/>
                <w:color w:val="11846A"/>
              </w:rPr>
            </w:pPr>
            <w:proofErr w:type="spellStart"/>
            <w:r>
              <w:rPr>
                <w:rFonts w:ascii="Gibson" w:hAnsi="Gibson"/>
                <w:b w:val="0"/>
                <w:color w:val="11846A"/>
              </w:rPr>
              <w:t>Tudalennau</w:t>
            </w:r>
            <w:proofErr w:type="spellEnd"/>
            <w:r w:rsidR="00130A5D" w:rsidRPr="00510045">
              <w:rPr>
                <w:rFonts w:ascii="Gibson" w:hAnsi="Gibson"/>
                <w:b w:val="0"/>
                <w:color w:val="11846A"/>
              </w:rPr>
              <w:t>:</w:t>
            </w:r>
          </w:p>
        </w:tc>
      </w:tr>
      <w:tr w:rsidR="00130A5D" w:rsidRPr="00510045" w14:paraId="218272E1" w14:textId="77777777" w:rsidTr="00D95324">
        <w:trPr>
          <w:trHeight w:val="283"/>
        </w:trPr>
        <w:tc>
          <w:tcPr>
            <w:tcW w:w="7196" w:type="dxa"/>
          </w:tcPr>
          <w:p w14:paraId="59D5C8BB" w14:textId="77777777" w:rsidR="00130A5D" w:rsidRPr="00510045" w:rsidRDefault="00000000" w:rsidP="003D2731">
            <w:pPr>
              <w:pStyle w:val="Heading2"/>
              <w:rPr>
                <w:rStyle w:val="Hyperlink"/>
                <w:rFonts w:cs="Arial"/>
                <w:color w:val="37394C"/>
                <w:u w:val="none"/>
              </w:rPr>
            </w:pPr>
            <w:hyperlink w:anchor="_1._Introduction" w:history="1">
              <w:r w:rsidR="00130A5D" w:rsidRPr="00510045">
                <w:rPr>
                  <w:rStyle w:val="Hyperlink"/>
                  <w:rFonts w:ascii="Gibson Light" w:hAnsi="Gibson Light" w:cs="Arial"/>
                  <w:b w:val="0"/>
                  <w:bCs w:val="0"/>
                  <w:color w:val="37394C"/>
                  <w:sz w:val="24"/>
                  <w:szCs w:val="24"/>
                  <w:u w:val="none"/>
                </w:rPr>
                <w:t xml:space="preserve">1.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b w:val="0"/>
                  <w:bCs w:val="0"/>
                  <w:color w:val="37394C"/>
                  <w:sz w:val="24"/>
                  <w:szCs w:val="24"/>
                  <w:u w:val="none"/>
                </w:rPr>
                <w:t>Cyflwyniad</w:t>
              </w:r>
              <w:proofErr w:type="spellEnd"/>
            </w:hyperlink>
          </w:p>
        </w:tc>
        <w:tc>
          <w:tcPr>
            <w:tcW w:w="2018" w:type="dxa"/>
          </w:tcPr>
          <w:p w14:paraId="7982945B" w14:textId="77777777" w:rsidR="00130A5D" w:rsidRPr="00510045" w:rsidRDefault="00000000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1._Introduction" w:history="1"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1</w:t>
              </w:r>
            </w:hyperlink>
          </w:p>
        </w:tc>
      </w:tr>
      <w:tr w:rsidR="00130A5D" w:rsidRPr="00510045" w14:paraId="7A5FFB1E" w14:textId="77777777" w:rsidTr="00D95324">
        <w:trPr>
          <w:trHeight w:val="87"/>
        </w:trPr>
        <w:tc>
          <w:tcPr>
            <w:tcW w:w="7196" w:type="dxa"/>
          </w:tcPr>
          <w:p w14:paraId="247DD31E" w14:textId="77777777" w:rsidR="00130A5D" w:rsidRPr="00510045" w:rsidRDefault="00000000" w:rsidP="003D2731">
            <w:pPr>
              <w:rPr>
                <w:rStyle w:val="Hyperlink"/>
                <w:rFonts w:cs="Arial"/>
                <w:color w:val="37394C"/>
                <w:u w:val="none"/>
              </w:rPr>
            </w:pPr>
            <w:hyperlink w:anchor="_2._Legal_premise," w:history="1"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2.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Cynsail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Cyfreithiol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Atebolrwydd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Monitro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ac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Adolygu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018" w:type="dxa"/>
          </w:tcPr>
          <w:p w14:paraId="0A18F447" w14:textId="77777777" w:rsidR="00130A5D" w:rsidRPr="00510045" w:rsidRDefault="00000000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2._Legal_premise," w:history="1"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1</w:t>
              </w:r>
            </w:hyperlink>
            <w:r w:rsidR="00130A5D" w:rsidRPr="00510045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 xml:space="preserve"> - 2</w:t>
            </w:r>
          </w:p>
        </w:tc>
      </w:tr>
      <w:tr w:rsidR="00130A5D" w:rsidRPr="00510045" w14:paraId="05A16B8C" w14:textId="77777777" w:rsidTr="00D95324">
        <w:trPr>
          <w:trHeight w:val="698"/>
        </w:trPr>
        <w:tc>
          <w:tcPr>
            <w:tcW w:w="7196" w:type="dxa"/>
          </w:tcPr>
          <w:p w14:paraId="4F3197FF" w14:textId="77777777" w:rsidR="00130A5D" w:rsidRPr="00510045" w:rsidRDefault="00000000" w:rsidP="003D2731">
            <w:pPr>
              <w:rPr>
                <w:rStyle w:val="Hyperlink"/>
                <w:rFonts w:cs="Arial"/>
                <w:color w:val="37394C"/>
                <w:u w:val="none"/>
              </w:rPr>
            </w:pPr>
            <w:hyperlink w:anchor="_3._Principles_of" w:history="1"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3.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Egwyddorion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y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Cynllun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a’r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Prif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Feini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Prawf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Cymhwysedd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018" w:type="dxa"/>
          </w:tcPr>
          <w:p w14:paraId="3CA0F345" w14:textId="15EB99A1" w:rsidR="00130A5D" w:rsidRPr="00510045" w:rsidRDefault="00000000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3._Principles_of" w:history="1"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2</w:t>
              </w:r>
            </w:hyperlink>
            <w:r w:rsidR="00130A5D" w:rsidRPr="00510045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 xml:space="preserve"> - </w:t>
            </w:r>
            <w:r w:rsidR="00FF6B5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4</w:t>
            </w:r>
          </w:p>
        </w:tc>
      </w:tr>
      <w:tr w:rsidR="00130A5D" w:rsidRPr="00510045" w14:paraId="2C0A21AD" w14:textId="77777777" w:rsidTr="00D95324">
        <w:trPr>
          <w:trHeight w:val="283"/>
        </w:trPr>
        <w:tc>
          <w:tcPr>
            <w:tcW w:w="7196" w:type="dxa"/>
          </w:tcPr>
          <w:p w14:paraId="1CA7864B" w14:textId="77777777" w:rsidR="00130A5D" w:rsidRPr="00510045" w:rsidRDefault="00130A5D" w:rsidP="00C26431">
            <w:pPr>
              <w:pStyle w:val="Heading1"/>
              <w:spacing w:before="100" w:beforeAutospacing="1" w:after="120"/>
              <w:ind w:left="0" w:firstLine="0"/>
              <w:rPr>
                <w:rFonts w:ascii="Gibson" w:hAnsi="Gibson"/>
                <w:b w:val="0"/>
                <w:color w:val="11846A"/>
              </w:rPr>
            </w:pPr>
            <w:proofErr w:type="spellStart"/>
            <w:r w:rsidRPr="00C26431">
              <w:rPr>
                <w:rFonts w:ascii="Gibson" w:hAnsi="Gibson"/>
                <w:b w:val="0"/>
                <w:color w:val="11846A"/>
              </w:rPr>
              <w:t>Rhan</w:t>
            </w:r>
            <w:proofErr w:type="spellEnd"/>
            <w:r w:rsidRPr="00C26431">
              <w:rPr>
                <w:rFonts w:ascii="Gibson" w:hAnsi="Gibson"/>
                <w:b w:val="0"/>
                <w:color w:val="11846A"/>
              </w:rPr>
              <w:t xml:space="preserve"> B: </w:t>
            </w:r>
            <w:proofErr w:type="spellStart"/>
            <w:r w:rsidRPr="00C26431">
              <w:rPr>
                <w:rFonts w:ascii="Gibson" w:hAnsi="Gibson"/>
                <w:b w:val="0"/>
                <w:color w:val="11846A"/>
              </w:rPr>
              <w:t>Elfennau’r</w:t>
            </w:r>
            <w:proofErr w:type="spellEnd"/>
            <w:r w:rsidRPr="00C26431">
              <w:rPr>
                <w:rFonts w:ascii="Gibson" w:hAnsi="Gibson"/>
                <w:b w:val="0"/>
                <w:color w:val="11846A"/>
              </w:rPr>
              <w:t xml:space="preserve"> </w:t>
            </w:r>
            <w:proofErr w:type="spellStart"/>
            <w:r w:rsidRPr="00C26431">
              <w:rPr>
                <w:rFonts w:ascii="Gibson" w:hAnsi="Gibson"/>
                <w:b w:val="0"/>
                <w:color w:val="11846A"/>
              </w:rPr>
              <w:t>Cynllun</w:t>
            </w:r>
            <w:proofErr w:type="spellEnd"/>
            <w:r w:rsidRPr="00C26431">
              <w:rPr>
                <w:rFonts w:ascii="Gibson" w:hAnsi="Gibson"/>
                <w:b w:val="0"/>
                <w:color w:val="11846A"/>
              </w:rPr>
              <w:t xml:space="preserve"> </w:t>
            </w:r>
            <w:proofErr w:type="spellStart"/>
            <w:r w:rsidRPr="00C26431">
              <w:rPr>
                <w:rFonts w:ascii="Gibson" w:hAnsi="Gibson"/>
                <w:b w:val="0"/>
                <w:color w:val="11846A"/>
              </w:rPr>
              <w:t>Bwrsariaeth</w:t>
            </w:r>
            <w:proofErr w:type="spellEnd"/>
          </w:p>
        </w:tc>
        <w:tc>
          <w:tcPr>
            <w:tcW w:w="2018" w:type="dxa"/>
          </w:tcPr>
          <w:p w14:paraId="61D7BA12" w14:textId="77777777" w:rsidR="00130A5D" w:rsidRPr="00510045" w:rsidRDefault="00130A5D" w:rsidP="003D2731">
            <w:pPr>
              <w:rPr>
                <w:color w:val="11846A"/>
                <w:sz w:val="32"/>
                <w:szCs w:val="32"/>
              </w:rPr>
            </w:pPr>
          </w:p>
        </w:tc>
      </w:tr>
      <w:tr w:rsidR="00130A5D" w:rsidRPr="00510045" w14:paraId="412C646B" w14:textId="77777777" w:rsidTr="00D95324">
        <w:trPr>
          <w:trHeight w:val="283"/>
        </w:trPr>
        <w:tc>
          <w:tcPr>
            <w:tcW w:w="7196" w:type="dxa"/>
          </w:tcPr>
          <w:p w14:paraId="1BBABB39" w14:textId="77777777" w:rsidR="00130A5D" w:rsidRPr="00510045" w:rsidRDefault="00000000" w:rsidP="003D2731">
            <w:pPr>
              <w:tabs>
                <w:tab w:val="left" w:pos="4620"/>
              </w:tabs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4._Non-income_Assessed" w:history="1"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4.</w:t>
              </w:r>
              <w:r w:rsidR="00130A5D" w:rsidRPr="003D2731">
                <w:t xml:space="preserve">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Yr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Elfen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Nad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yw’n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Seiliedig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ar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Incwm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  <w:r w:rsidR="00130A5D" w:rsidRPr="00510045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ab/>
            </w:r>
          </w:p>
        </w:tc>
        <w:tc>
          <w:tcPr>
            <w:tcW w:w="2018" w:type="dxa"/>
          </w:tcPr>
          <w:p w14:paraId="65AD3739" w14:textId="458A858D" w:rsidR="00130A5D" w:rsidRPr="00510045" w:rsidRDefault="00000000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4._Non-income_Assessed" w:history="1"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4</w:t>
              </w:r>
            </w:hyperlink>
            <w:r w:rsidR="00130A5D" w:rsidRPr="00510045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 xml:space="preserve"> - </w:t>
            </w:r>
            <w:r w:rsidR="00E006C3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6</w:t>
            </w:r>
          </w:p>
        </w:tc>
      </w:tr>
      <w:tr w:rsidR="00130A5D" w:rsidRPr="00510045" w14:paraId="6D74D683" w14:textId="77777777" w:rsidTr="00D95324">
        <w:trPr>
          <w:trHeight w:val="594"/>
        </w:trPr>
        <w:tc>
          <w:tcPr>
            <w:tcW w:w="7196" w:type="dxa"/>
          </w:tcPr>
          <w:p w14:paraId="5F152720" w14:textId="77777777" w:rsidR="00130A5D" w:rsidRPr="00510045" w:rsidRDefault="00000000" w:rsidP="003D2731">
            <w:pPr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5._Income_Assessed" w:history="1"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5.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Yr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Elfen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sy’n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Seiliedig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ar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Incwm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018" w:type="dxa"/>
          </w:tcPr>
          <w:p w14:paraId="498AD0B0" w14:textId="1023848F" w:rsidR="00130A5D" w:rsidRPr="00510045" w:rsidRDefault="00FF6B56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r>
              <w:rPr>
                <w:rFonts w:ascii="Gibson Light" w:hAnsi="Gibson Light" w:cstheme="minorBidi"/>
                <w:color w:val="37394C"/>
                <w:sz w:val="24"/>
                <w:szCs w:val="24"/>
              </w:rPr>
              <w:t>7</w:t>
            </w:r>
            <w:r w:rsidR="00130A5D" w:rsidRPr="00510045">
              <w:rPr>
                <w:rFonts w:ascii="Gibson Light" w:hAnsi="Gibson Light" w:cstheme="minorBidi"/>
                <w:color w:val="37394C"/>
                <w:sz w:val="24"/>
                <w:szCs w:val="24"/>
              </w:rPr>
              <w:t xml:space="preserve"> - </w:t>
            </w:r>
            <w:r>
              <w:rPr>
                <w:rFonts w:ascii="Gibson Light" w:hAnsi="Gibson Light" w:cstheme="minorBidi"/>
                <w:color w:val="37394C"/>
                <w:sz w:val="24"/>
                <w:szCs w:val="24"/>
              </w:rPr>
              <w:t>9</w:t>
            </w:r>
          </w:p>
        </w:tc>
      </w:tr>
      <w:tr w:rsidR="00130A5D" w:rsidRPr="00510045" w14:paraId="0ACAE6F6" w14:textId="77777777" w:rsidTr="00D95324">
        <w:trPr>
          <w:trHeight w:val="426"/>
        </w:trPr>
        <w:tc>
          <w:tcPr>
            <w:tcW w:w="7196" w:type="dxa"/>
          </w:tcPr>
          <w:p w14:paraId="365652FB" w14:textId="77777777" w:rsidR="00130A5D" w:rsidRPr="00510045" w:rsidRDefault="00130A5D" w:rsidP="00C26431">
            <w:pPr>
              <w:pStyle w:val="Heading1"/>
              <w:spacing w:before="100" w:beforeAutospacing="1" w:after="120"/>
              <w:ind w:left="0" w:firstLine="0"/>
              <w:rPr>
                <w:rFonts w:ascii="Gibson" w:hAnsi="Gibson"/>
                <w:b w:val="0"/>
              </w:rPr>
            </w:pPr>
            <w:proofErr w:type="spellStart"/>
            <w:r w:rsidRPr="00C26431">
              <w:rPr>
                <w:rFonts w:ascii="Gibson" w:hAnsi="Gibson"/>
                <w:b w:val="0"/>
                <w:color w:val="11846A"/>
              </w:rPr>
              <w:t>Rhan</w:t>
            </w:r>
            <w:proofErr w:type="spellEnd"/>
            <w:r w:rsidRPr="00C26431">
              <w:rPr>
                <w:rFonts w:ascii="Gibson" w:hAnsi="Gibson"/>
                <w:b w:val="0"/>
                <w:color w:val="11846A"/>
              </w:rPr>
              <w:t xml:space="preserve"> C: Y Broses </w:t>
            </w:r>
            <w:proofErr w:type="spellStart"/>
            <w:r w:rsidRPr="00C26431">
              <w:rPr>
                <w:rFonts w:ascii="Gibson" w:hAnsi="Gibson"/>
                <w:b w:val="0"/>
                <w:color w:val="11846A"/>
              </w:rPr>
              <w:t>Ymgeisio</w:t>
            </w:r>
            <w:proofErr w:type="spellEnd"/>
          </w:p>
        </w:tc>
        <w:tc>
          <w:tcPr>
            <w:tcW w:w="2018" w:type="dxa"/>
          </w:tcPr>
          <w:p w14:paraId="28BA3689" w14:textId="77777777" w:rsidR="00130A5D" w:rsidRPr="00510045" w:rsidRDefault="00130A5D" w:rsidP="003D2731">
            <w:pPr>
              <w:rPr>
                <w:sz w:val="32"/>
                <w:szCs w:val="32"/>
              </w:rPr>
            </w:pPr>
          </w:p>
        </w:tc>
      </w:tr>
      <w:tr w:rsidR="00130A5D" w:rsidRPr="00510045" w14:paraId="645706EF" w14:textId="77777777" w:rsidTr="00D95324">
        <w:trPr>
          <w:trHeight w:val="283"/>
        </w:trPr>
        <w:tc>
          <w:tcPr>
            <w:tcW w:w="7196" w:type="dxa"/>
          </w:tcPr>
          <w:p w14:paraId="250B1FE5" w14:textId="77777777" w:rsidR="00130A5D" w:rsidRPr="00510045" w:rsidRDefault="00000000" w:rsidP="003D2731">
            <w:pPr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6._Application_process" w:history="1"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6. Y broses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ymgeisio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  <w:r w:rsidR="00130A5D" w:rsidRPr="00510045">
              <w:rPr>
                <w:rFonts w:ascii="Gibson Light" w:hAnsi="Gibson Light"/>
                <w:color w:val="37394C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14:paraId="36D35455" w14:textId="3B76EF27" w:rsidR="00130A5D" w:rsidRPr="00510045" w:rsidRDefault="00775C42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r w:rsidRPr="005873C4">
              <w:rPr>
                <w:rFonts w:ascii="Gibson Light" w:hAnsi="Gibson Light" w:cstheme="minorBidi"/>
                <w:color w:val="37394C"/>
                <w:sz w:val="24"/>
                <w:szCs w:val="24"/>
              </w:rPr>
              <w:t>9</w:t>
            </w:r>
            <w:r w:rsidR="00130A5D" w:rsidRPr="005873C4">
              <w:rPr>
                <w:rFonts w:ascii="Gibson Light" w:hAnsi="Gibson Light" w:cstheme="minorBidi"/>
                <w:color w:val="37394C"/>
                <w:sz w:val="24"/>
                <w:szCs w:val="24"/>
              </w:rPr>
              <w:t xml:space="preserve"> - </w:t>
            </w:r>
            <w:r w:rsidRPr="005873C4">
              <w:rPr>
                <w:rFonts w:ascii="Gibson Light" w:hAnsi="Gibson Light" w:cstheme="minorBidi"/>
                <w:color w:val="37394C"/>
                <w:sz w:val="24"/>
                <w:szCs w:val="24"/>
              </w:rPr>
              <w:t>10</w:t>
            </w:r>
          </w:p>
        </w:tc>
      </w:tr>
      <w:tr w:rsidR="00130A5D" w:rsidRPr="00741FC3" w14:paraId="17B5CBBE" w14:textId="77777777" w:rsidTr="00D95324">
        <w:trPr>
          <w:trHeight w:val="583"/>
        </w:trPr>
        <w:tc>
          <w:tcPr>
            <w:tcW w:w="7196" w:type="dxa"/>
          </w:tcPr>
          <w:p w14:paraId="79B1F8A8" w14:textId="77777777" w:rsidR="00130A5D" w:rsidRPr="00510045" w:rsidRDefault="00000000" w:rsidP="003D2731">
            <w:pPr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7._False_Claims" w:history="1"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7.</w:t>
              </w:r>
              <w:r w:rsidR="00130A5D" w:rsidRPr="003D2731">
                <w:t xml:space="preserve">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Hawliadau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Ffug</w:t>
              </w:r>
              <w:proofErr w:type="spellEnd"/>
              <w:r w:rsidR="00130A5D" w:rsidRPr="00510045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018" w:type="dxa"/>
          </w:tcPr>
          <w:p w14:paraId="3B9D2C35" w14:textId="65095F1A" w:rsidR="00130A5D" w:rsidRPr="00741FC3" w:rsidRDefault="005873C4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r>
              <w:rPr>
                <w:rFonts w:ascii="Gibson Light" w:hAnsi="Gibson Light" w:cstheme="minorBidi"/>
                <w:color w:val="37394C"/>
                <w:sz w:val="24"/>
                <w:szCs w:val="24"/>
              </w:rPr>
              <w:t>10</w:t>
            </w:r>
          </w:p>
        </w:tc>
      </w:tr>
      <w:tr w:rsidR="00130A5D" w:rsidRPr="00741FC3" w14:paraId="68CAAA2B" w14:textId="77777777" w:rsidTr="00D95324">
        <w:trPr>
          <w:trHeight w:val="283"/>
        </w:trPr>
        <w:tc>
          <w:tcPr>
            <w:tcW w:w="7196" w:type="dxa"/>
          </w:tcPr>
          <w:p w14:paraId="5F803BF0" w14:textId="77777777" w:rsidR="00130A5D" w:rsidRPr="00FF53E6" w:rsidRDefault="00130A5D" w:rsidP="00C26431">
            <w:pPr>
              <w:pStyle w:val="Heading1"/>
              <w:spacing w:before="100" w:beforeAutospacing="1" w:after="120"/>
              <w:ind w:left="0" w:firstLine="0"/>
              <w:rPr>
                <w:b w:val="0"/>
                <w:bCs w:val="0"/>
              </w:rPr>
            </w:pPr>
            <w:proofErr w:type="spellStart"/>
            <w:r w:rsidRPr="00C26431">
              <w:rPr>
                <w:rFonts w:ascii="Gibson" w:hAnsi="Gibson"/>
                <w:b w:val="0"/>
                <w:color w:val="11846A"/>
              </w:rPr>
              <w:t>Rhan</w:t>
            </w:r>
            <w:proofErr w:type="spellEnd"/>
            <w:r w:rsidRPr="00C26431">
              <w:rPr>
                <w:rFonts w:ascii="Gibson" w:hAnsi="Gibson"/>
                <w:b w:val="0"/>
                <w:color w:val="11846A"/>
              </w:rPr>
              <w:t xml:space="preserve"> D: </w:t>
            </w:r>
            <w:proofErr w:type="spellStart"/>
            <w:r w:rsidRPr="00C26431">
              <w:rPr>
                <w:rFonts w:ascii="Gibson" w:hAnsi="Gibson"/>
                <w:b w:val="0"/>
                <w:color w:val="11846A"/>
              </w:rPr>
              <w:t>Ar</w:t>
            </w:r>
            <w:proofErr w:type="spellEnd"/>
            <w:r w:rsidRPr="00C26431">
              <w:rPr>
                <w:rFonts w:ascii="Gibson" w:hAnsi="Gibson"/>
                <w:b w:val="0"/>
                <w:color w:val="11846A"/>
              </w:rPr>
              <w:t xml:space="preserve"> </w:t>
            </w:r>
            <w:proofErr w:type="spellStart"/>
            <w:r w:rsidRPr="00C26431">
              <w:rPr>
                <w:rFonts w:ascii="Gibson" w:hAnsi="Gibson"/>
                <w:b w:val="0"/>
                <w:color w:val="11846A"/>
              </w:rPr>
              <w:t>ôl</w:t>
            </w:r>
            <w:proofErr w:type="spellEnd"/>
            <w:r w:rsidRPr="00C26431">
              <w:rPr>
                <w:rFonts w:ascii="Gibson" w:hAnsi="Gibson"/>
                <w:b w:val="0"/>
                <w:color w:val="11846A"/>
              </w:rPr>
              <w:t xml:space="preserve"> y </w:t>
            </w:r>
            <w:proofErr w:type="spellStart"/>
            <w:r w:rsidRPr="00C26431">
              <w:rPr>
                <w:rFonts w:ascii="Gibson" w:hAnsi="Gibson"/>
                <w:b w:val="0"/>
                <w:color w:val="11846A"/>
              </w:rPr>
              <w:t>Dyfarniad</w:t>
            </w:r>
            <w:proofErr w:type="spellEnd"/>
          </w:p>
        </w:tc>
        <w:tc>
          <w:tcPr>
            <w:tcW w:w="2018" w:type="dxa"/>
          </w:tcPr>
          <w:p w14:paraId="55884BA4" w14:textId="77777777" w:rsidR="00130A5D" w:rsidRPr="00741FC3" w:rsidRDefault="00130A5D" w:rsidP="003D2731">
            <w:pPr>
              <w:rPr>
                <w:sz w:val="32"/>
                <w:szCs w:val="32"/>
              </w:rPr>
            </w:pPr>
          </w:p>
        </w:tc>
      </w:tr>
      <w:tr w:rsidR="00130A5D" w:rsidRPr="00FF53E6" w14:paraId="7615CB9B" w14:textId="77777777" w:rsidTr="00D95324">
        <w:trPr>
          <w:trHeight w:val="283"/>
        </w:trPr>
        <w:tc>
          <w:tcPr>
            <w:tcW w:w="7196" w:type="dxa"/>
          </w:tcPr>
          <w:p w14:paraId="41EF1A6C" w14:textId="77777777" w:rsidR="00130A5D" w:rsidRPr="00FF53E6" w:rsidRDefault="00000000" w:rsidP="003D2731">
            <w:pPr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8._Absences/Conduct" w:history="1"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8. </w:t>
              </w:r>
              <w:proofErr w:type="spellStart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Absenoldeb</w:t>
              </w:r>
              <w:proofErr w:type="spellEnd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/</w:t>
              </w:r>
              <w:proofErr w:type="spellStart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Ymddygiad</w:t>
              </w:r>
              <w:proofErr w:type="spellEnd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018" w:type="dxa"/>
          </w:tcPr>
          <w:p w14:paraId="0CD5832B" w14:textId="5B7A736F" w:rsidR="00130A5D" w:rsidRPr="00FF53E6" w:rsidRDefault="00E006C3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r>
              <w:rPr>
                <w:rFonts w:ascii="Gibson Light" w:hAnsi="Gibson Light"/>
                <w:color w:val="37394C"/>
                <w:sz w:val="24"/>
                <w:szCs w:val="24"/>
              </w:rPr>
              <w:t>1</w:t>
            </w:r>
            <w:r w:rsidR="008F61EC">
              <w:rPr>
                <w:rFonts w:ascii="Gibson Light" w:hAnsi="Gibson Light"/>
                <w:color w:val="37394C"/>
                <w:sz w:val="24"/>
                <w:szCs w:val="24"/>
              </w:rPr>
              <w:t>1</w:t>
            </w:r>
          </w:p>
        </w:tc>
      </w:tr>
      <w:tr w:rsidR="00130A5D" w:rsidRPr="00FF53E6" w14:paraId="7EE029EE" w14:textId="77777777" w:rsidTr="00D95324">
        <w:trPr>
          <w:trHeight w:val="283"/>
        </w:trPr>
        <w:tc>
          <w:tcPr>
            <w:tcW w:w="7196" w:type="dxa"/>
          </w:tcPr>
          <w:p w14:paraId="3D30E1FC" w14:textId="77777777" w:rsidR="00130A5D" w:rsidRPr="00FF53E6" w:rsidRDefault="00000000" w:rsidP="003D2731">
            <w:pPr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9._Transfer_of" w:history="1"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9. </w:t>
              </w:r>
              <w:proofErr w:type="spellStart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Trosglwyddo</w:t>
              </w:r>
              <w:proofErr w:type="spellEnd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Astudiaeth</w:t>
              </w:r>
              <w:proofErr w:type="spellEnd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018" w:type="dxa"/>
          </w:tcPr>
          <w:p w14:paraId="175A50F3" w14:textId="5CE04C8E" w:rsidR="00130A5D" w:rsidRPr="00FF53E6" w:rsidRDefault="00FC303E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r>
              <w:t>1</w:t>
            </w:r>
            <w:hyperlink w:anchor="_9._Transfer_of" w:history="1">
              <w:r w:rsidR="008F61EC">
                <w:rPr>
                  <w:rStyle w:val="Hyperlink"/>
                  <w:rFonts w:ascii="Gibson Light" w:hAnsi="Gibson Light"/>
                  <w:color w:val="37394C"/>
                  <w:sz w:val="24"/>
                  <w:szCs w:val="24"/>
                  <w:u w:val="none"/>
                </w:rPr>
                <w:t>1</w:t>
              </w:r>
            </w:hyperlink>
          </w:p>
        </w:tc>
      </w:tr>
      <w:tr w:rsidR="00130A5D" w:rsidRPr="00FF53E6" w14:paraId="0E2ECDFA" w14:textId="77777777" w:rsidTr="00D95324">
        <w:trPr>
          <w:trHeight w:val="283"/>
        </w:trPr>
        <w:tc>
          <w:tcPr>
            <w:tcW w:w="7196" w:type="dxa"/>
          </w:tcPr>
          <w:p w14:paraId="78B57D61" w14:textId="77777777" w:rsidR="00130A5D" w:rsidRPr="00FF53E6" w:rsidRDefault="00000000" w:rsidP="003D2731">
            <w:pPr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10._Repeat_Study" w:history="1"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10.</w:t>
              </w:r>
              <w:r w:rsidR="00130A5D" w:rsidRPr="003D2731">
                <w:t xml:space="preserve"> </w:t>
              </w:r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Ail-</w:t>
              </w:r>
              <w:proofErr w:type="spellStart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wneud</w:t>
              </w:r>
              <w:proofErr w:type="spellEnd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Astudiaeth</w:t>
              </w:r>
              <w:proofErr w:type="spellEnd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018" w:type="dxa"/>
          </w:tcPr>
          <w:p w14:paraId="6597DE0F" w14:textId="449A36FA" w:rsidR="00130A5D" w:rsidRPr="00FF53E6" w:rsidRDefault="00000000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10._Repeat_Study" w:history="1"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1</w:t>
              </w:r>
            </w:hyperlink>
            <w:r w:rsidR="008F61EC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1</w:t>
            </w:r>
          </w:p>
        </w:tc>
      </w:tr>
      <w:tr w:rsidR="00130A5D" w:rsidRPr="00FF53E6" w14:paraId="4AF42FCA" w14:textId="77777777" w:rsidTr="00D95324">
        <w:trPr>
          <w:trHeight w:val="283"/>
        </w:trPr>
        <w:tc>
          <w:tcPr>
            <w:tcW w:w="7196" w:type="dxa"/>
          </w:tcPr>
          <w:p w14:paraId="34A0B235" w14:textId="77777777" w:rsidR="00130A5D" w:rsidRPr="00FF53E6" w:rsidRDefault="00000000" w:rsidP="003D2731">
            <w:pPr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11._Changes_of" w:history="1"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11. </w:t>
              </w:r>
              <w:proofErr w:type="spellStart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Newid</w:t>
              </w:r>
              <w:proofErr w:type="spellEnd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mewn</w:t>
              </w:r>
              <w:proofErr w:type="spellEnd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Amgylchiadau</w:t>
              </w:r>
              <w:proofErr w:type="spellEnd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018" w:type="dxa"/>
          </w:tcPr>
          <w:p w14:paraId="13E1728C" w14:textId="778CE08D" w:rsidR="00130A5D" w:rsidRPr="00FF53E6" w:rsidRDefault="00E74EC0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r w:rsidRPr="008F61EC">
              <w:rPr>
                <w:rFonts w:ascii="Gibson Light" w:hAnsi="Gibson Light" w:cstheme="minorBidi"/>
                <w:color w:val="37394C"/>
                <w:sz w:val="24"/>
                <w:szCs w:val="24"/>
              </w:rPr>
              <w:t>1</w:t>
            </w:r>
            <w:r w:rsidR="008F61EC" w:rsidRPr="008F61EC">
              <w:rPr>
                <w:rFonts w:ascii="Gibson Light" w:hAnsi="Gibson Light" w:cstheme="minorBidi"/>
                <w:color w:val="37394C"/>
                <w:sz w:val="24"/>
                <w:szCs w:val="24"/>
              </w:rPr>
              <w:t>2</w:t>
            </w:r>
          </w:p>
        </w:tc>
      </w:tr>
      <w:tr w:rsidR="00130A5D" w:rsidRPr="00FF53E6" w14:paraId="1F24F4BF" w14:textId="77777777" w:rsidTr="00D95324">
        <w:trPr>
          <w:trHeight w:val="283"/>
        </w:trPr>
        <w:tc>
          <w:tcPr>
            <w:tcW w:w="7196" w:type="dxa"/>
          </w:tcPr>
          <w:p w14:paraId="14DA2470" w14:textId="77777777" w:rsidR="00130A5D" w:rsidRPr="00FF53E6" w:rsidRDefault="00000000" w:rsidP="003D2731">
            <w:pPr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12._Payment_Dates" w:history="1"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12. </w:t>
              </w:r>
              <w:proofErr w:type="spellStart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Dyddiadau</w:t>
              </w:r>
              <w:proofErr w:type="spellEnd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a </w:t>
              </w:r>
              <w:proofErr w:type="spellStart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Dulliau</w:t>
              </w:r>
              <w:proofErr w:type="spellEnd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Talu</w:t>
              </w:r>
              <w:proofErr w:type="spellEnd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018" w:type="dxa"/>
          </w:tcPr>
          <w:p w14:paraId="0FB49E2E" w14:textId="2C5B53B2" w:rsidR="00130A5D" w:rsidRPr="00FF53E6" w:rsidRDefault="00000000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12._Payment_Dates" w:history="1"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1</w:t>
              </w:r>
            </w:hyperlink>
            <w:r w:rsidR="008F61EC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3</w:t>
            </w:r>
          </w:p>
        </w:tc>
      </w:tr>
      <w:tr w:rsidR="00130A5D" w:rsidRPr="00FF53E6" w14:paraId="7A7C38FC" w14:textId="77777777" w:rsidTr="00D95324">
        <w:trPr>
          <w:trHeight w:val="283"/>
        </w:trPr>
        <w:tc>
          <w:tcPr>
            <w:tcW w:w="7196" w:type="dxa"/>
          </w:tcPr>
          <w:p w14:paraId="67CE1967" w14:textId="77777777" w:rsidR="00130A5D" w:rsidRPr="00FF53E6" w:rsidRDefault="00000000" w:rsidP="003D2731">
            <w:pPr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13._Debt_Recovery" w:history="1"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13. </w:t>
              </w:r>
              <w:proofErr w:type="spellStart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Trefn</w:t>
              </w:r>
              <w:proofErr w:type="spellEnd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Adennill</w:t>
              </w:r>
              <w:proofErr w:type="spellEnd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Dyledion</w:t>
              </w:r>
              <w:proofErr w:type="spellEnd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018" w:type="dxa"/>
          </w:tcPr>
          <w:p w14:paraId="68B17256" w14:textId="01BD122A" w:rsidR="00130A5D" w:rsidRPr="00FF53E6" w:rsidRDefault="00E74EC0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r>
              <w:rPr>
                <w:rFonts w:ascii="Gibson Light" w:hAnsi="Gibson Light"/>
                <w:color w:val="37394C"/>
                <w:sz w:val="24"/>
                <w:szCs w:val="24"/>
              </w:rPr>
              <w:t>1</w:t>
            </w:r>
            <w:r w:rsidR="008F61EC">
              <w:rPr>
                <w:rFonts w:ascii="Gibson Light" w:hAnsi="Gibson Light"/>
                <w:color w:val="37394C"/>
                <w:sz w:val="24"/>
                <w:szCs w:val="24"/>
              </w:rPr>
              <w:t>3</w:t>
            </w:r>
          </w:p>
        </w:tc>
      </w:tr>
      <w:tr w:rsidR="00130A5D" w:rsidRPr="00FF53E6" w14:paraId="7FB32757" w14:textId="77777777" w:rsidTr="00D95324">
        <w:trPr>
          <w:trHeight w:val="283"/>
        </w:trPr>
        <w:tc>
          <w:tcPr>
            <w:tcW w:w="7196" w:type="dxa"/>
          </w:tcPr>
          <w:p w14:paraId="0AA32365" w14:textId="0A52B8DA" w:rsidR="00130A5D" w:rsidRPr="00FF53E6" w:rsidRDefault="00000000" w:rsidP="003D2731">
            <w:pPr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14._Application_for" w:history="1"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14. </w:t>
              </w:r>
              <w:proofErr w:type="spellStart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Cais</w:t>
              </w:r>
              <w:proofErr w:type="spellEnd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am </w:t>
              </w:r>
              <w:proofErr w:type="spellStart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Ailasesiad</w:t>
              </w:r>
              <w:proofErr w:type="spellEnd"/>
            </w:hyperlink>
          </w:p>
        </w:tc>
        <w:tc>
          <w:tcPr>
            <w:tcW w:w="2018" w:type="dxa"/>
          </w:tcPr>
          <w:p w14:paraId="2F91994F" w14:textId="2811136D" w:rsidR="00130A5D" w:rsidRPr="00FF53E6" w:rsidRDefault="00000000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hyperlink w:anchor="_14._Application_for" w:history="1"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1</w:t>
              </w:r>
            </w:hyperlink>
            <w:r w:rsidR="00F57B3F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4</w:t>
            </w:r>
          </w:p>
        </w:tc>
      </w:tr>
      <w:tr w:rsidR="00130A5D" w:rsidRPr="00FF53E6" w14:paraId="67FDFAB2" w14:textId="77777777" w:rsidTr="00D95324">
        <w:trPr>
          <w:trHeight w:val="1175"/>
        </w:trPr>
        <w:tc>
          <w:tcPr>
            <w:tcW w:w="7196" w:type="dxa"/>
          </w:tcPr>
          <w:p w14:paraId="16F924ED" w14:textId="77777777" w:rsidR="00130A5D" w:rsidRDefault="00000000" w:rsidP="003D2731">
            <w:pPr>
              <w:tabs>
                <w:tab w:val="left" w:pos="5588"/>
              </w:tabs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</w:pPr>
            <w:hyperlink w:anchor="_15._Complaints" w:history="1"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15. </w:t>
              </w:r>
              <w:proofErr w:type="spellStart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Cwynion</w:t>
              </w:r>
              <w:proofErr w:type="spellEnd"/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 xml:space="preserve"> </w:t>
              </w:r>
            </w:hyperlink>
          </w:p>
          <w:p w14:paraId="6F0A565C" w14:textId="77777777" w:rsidR="00130A5D" w:rsidRPr="00FF53E6" w:rsidRDefault="00130A5D" w:rsidP="003D2731">
            <w:pPr>
              <w:tabs>
                <w:tab w:val="left" w:pos="5588"/>
              </w:tabs>
              <w:rPr>
                <w:rFonts w:ascii="Gibson Light" w:hAnsi="Gibson Light" w:cs="Arial"/>
                <w:color w:val="37394C"/>
                <w:sz w:val="24"/>
                <w:szCs w:val="24"/>
              </w:rPr>
            </w:pPr>
            <w:r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 xml:space="preserve">16. </w:t>
            </w:r>
            <w:proofErr w:type="spellStart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Deddf</w:t>
            </w:r>
            <w:proofErr w:type="spellEnd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 xml:space="preserve"> </w:t>
            </w:r>
            <w:proofErr w:type="spellStart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Diogelu</w:t>
            </w:r>
            <w:proofErr w:type="spellEnd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 xml:space="preserve"> Data 2018</w:t>
            </w:r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ab/>
            </w:r>
          </w:p>
        </w:tc>
        <w:tc>
          <w:tcPr>
            <w:tcW w:w="2018" w:type="dxa"/>
          </w:tcPr>
          <w:p w14:paraId="1129079E" w14:textId="021E920B" w:rsidR="00130A5D" w:rsidRPr="00943E62" w:rsidRDefault="00130A5D" w:rsidP="003D2731">
            <w:pPr>
              <w:jc w:val="center"/>
              <w:rPr>
                <w:rStyle w:val="Hyperlink"/>
                <w:rFonts w:cs="Arial"/>
                <w:color w:val="37394C"/>
                <w:u w:val="none"/>
              </w:rPr>
            </w:pPr>
            <w:r w:rsidRPr="00943E62">
              <w:rPr>
                <w:rStyle w:val="Hyperlink"/>
                <w:rFonts w:cs="Arial"/>
                <w:color w:val="37394C"/>
                <w:u w:val="none"/>
              </w:rPr>
              <w:t>1</w:t>
            </w:r>
            <w:r w:rsidR="00F57B3F" w:rsidRPr="00943E62">
              <w:rPr>
                <w:rStyle w:val="Hyperlink"/>
                <w:rFonts w:cs="Arial"/>
                <w:color w:val="37394C"/>
                <w:u w:val="none"/>
              </w:rPr>
              <w:t>4</w:t>
            </w:r>
          </w:p>
          <w:p w14:paraId="7AA00573" w14:textId="4BF8E592" w:rsidR="00E74EC0" w:rsidRPr="00FF53E6" w:rsidRDefault="00E74EC0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r w:rsidRPr="00943E62">
              <w:rPr>
                <w:rStyle w:val="Hyperlink"/>
                <w:rFonts w:cs="Arial"/>
                <w:color w:val="37394C"/>
                <w:u w:val="none"/>
              </w:rPr>
              <w:t>1</w:t>
            </w:r>
            <w:r w:rsidR="00F57B3F" w:rsidRPr="00943E62">
              <w:rPr>
                <w:rStyle w:val="Hyperlink"/>
                <w:rFonts w:cs="Arial"/>
                <w:color w:val="37394C"/>
                <w:u w:val="none"/>
              </w:rPr>
              <w:t>4</w:t>
            </w:r>
          </w:p>
        </w:tc>
      </w:tr>
      <w:tr w:rsidR="00130A5D" w:rsidRPr="00FF53E6" w14:paraId="793459F9" w14:textId="77777777" w:rsidTr="00D95324">
        <w:trPr>
          <w:trHeight w:val="283"/>
        </w:trPr>
        <w:tc>
          <w:tcPr>
            <w:tcW w:w="7196" w:type="dxa"/>
          </w:tcPr>
          <w:p w14:paraId="14D4EEC9" w14:textId="5742DBA6" w:rsidR="00130A5D" w:rsidRPr="00FF53E6" w:rsidRDefault="00130A5D" w:rsidP="002C5384">
            <w:pPr>
              <w:pStyle w:val="Heading1"/>
              <w:spacing w:before="100" w:beforeAutospacing="1" w:after="120"/>
              <w:ind w:left="0" w:firstLine="0"/>
              <w:rPr>
                <w:rFonts w:ascii="Gibson" w:hAnsi="Gibson"/>
                <w:b w:val="0"/>
              </w:rPr>
            </w:pPr>
            <w:proofErr w:type="spellStart"/>
            <w:r w:rsidRPr="00FF53E6">
              <w:rPr>
                <w:rFonts w:ascii="Gibson" w:hAnsi="Gibson"/>
                <w:b w:val="0"/>
                <w:color w:val="11846A"/>
              </w:rPr>
              <w:t>A</w:t>
            </w:r>
            <w:r w:rsidR="003D3505">
              <w:rPr>
                <w:rFonts w:ascii="Gibson" w:hAnsi="Gibson"/>
                <w:b w:val="0"/>
                <w:color w:val="11846A"/>
              </w:rPr>
              <w:t>todiadau</w:t>
            </w:r>
            <w:proofErr w:type="spellEnd"/>
          </w:p>
        </w:tc>
        <w:tc>
          <w:tcPr>
            <w:tcW w:w="2018" w:type="dxa"/>
          </w:tcPr>
          <w:p w14:paraId="47D95F93" w14:textId="77777777" w:rsidR="00130A5D" w:rsidRPr="00FF53E6" w:rsidRDefault="00130A5D" w:rsidP="003D2731">
            <w:pPr>
              <w:rPr>
                <w:sz w:val="32"/>
                <w:szCs w:val="32"/>
              </w:rPr>
            </w:pPr>
          </w:p>
        </w:tc>
      </w:tr>
      <w:tr w:rsidR="00130A5D" w:rsidRPr="00FF53E6" w14:paraId="65C994E7" w14:textId="77777777" w:rsidTr="00D95324">
        <w:trPr>
          <w:trHeight w:val="283"/>
        </w:trPr>
        <w:tc>
          <w:tcPr>
            <w:tcW w:w="7196" w:type="dxa"/>
          </w:tcPr>
          <w:p w14:paraId="67AEE2AE" w14:textId="77777777" w:rsidR="00130A5D" w:rsidRDefault="00130A5D" w:rsidP="003D2731">
            <w:pPr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</w:pPr>
            <w:proofErr w:type="spellStart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Atodiad</w:t>
            </w:r>
            <w:proofErr w:type="spellEnd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 xml:space="preserve"> 1: </w:t>
            </w:r>
            <w:proofErr w:type="spellStart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Hawliadau</w:t>
            </w:r>
            <w:proofErr w:type="spellEnd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 xml:space="preserve"> Am LCDY </w:t>
            </w:r>
            <w:proofErr w:type="spellStart"/>
            <w:r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Ychwanegol</w:t>
            </w:r>
            <w:proofErr w:type="spellEnd"/>
          </w:p>
          <w:p w14:paraId="11EC49C5" w14:textId="77777777" w:rsidR="00D95324" w:rsidRPr="00FF53E6" w:rsidRDefault="00D95324" w:rsidP="00D95324">
            <w:pPr>
              <w:pStyle w:val="Heading1"/>
              <w:rPr>
                <w:rStyle w:val="Hyperlink"/>
                <w:rFonts w:ascii="Gibson Light" w:hAnsi="Gibson Light" w:cs="Arial"/>
                <w:b w:val="0"/>
                <w:bCs w:val="0"/>
                <w:color w:val="37394C"/>
                <w:sz w:val="24"/>
                <w:szCs w:val="24"/>
                <w:u w:val="none"/>
              </w:rPr>
            </w:pPr>
            <w:proofErr w:type="spellStart"/>
            <w:r w:rsidRPr="00FF53E6">
              <w:rPr>
                <w:rStyle w:val="Hyperlink"/>
                <w:rFonts w:ascii="Gibson Light" w:hAnsi="Gibson Light" w:cs="Arial"/>
                <w:b w:val="0"/>
                <w:bCs w:val="0"/>
                <w:color w:val="37394C"/>
                <w:sz w:val="24"/>
                <w:szCs w:val="24"/>
                <w:u w:val="none"/>
              </w:rPr>
              <w:t>Atodiad</w:t>
            </w:r>
            <w:proofErr w:type="spellEnd"/>
            <w:r w:rsidRPr="00FF53E6">
              <w:rPr>
                <w:rStyle w:val="Hyperlink"/>
                <w:rFonts w:ascii="Gibson Light" w:hAnsi="Gibson Light" w:cs="Arial"/>
                <w:b w:val="0"/>
                <w:bCs w:val="0"/>
                <w:color w:val="37394C"/>
                <w:sz w:val="24"/>
                <w:szCs w:val="24"/>
                <w:u w:val="none"/>
              </w:rPr>
              <w:t xml:space="preserve"> 2: </w:t>
            </w:r>
            <w:proofErr w:type="spellStart"/>
            <w:r w:rsidRPr="00FF53E6">
              <w:rPr>
                <w:rStyle w:val="Hyperlink"/>
                <w:rFonts w:ascii="Gibson Light" w:hAnsi="Gibson Light" w:cs="Arial"/>
                <w:b w:val="0"/>
                <w:bCs w:val="0"/>
                <w:color w:val="37394C"/>
                <w:sz w:val="24"/>
                <w:szCs w:val="24"/>
                <w:u w:val="none"/>
              </w:rPr>
              <w:t>Meini</w:t>
            </w:r>
            <w:proofErr w:type="spellEnd"/>
            <w:r w:rsidRPr="00FF53E6">
              <w:rPr>
                <w:rStyle w:val="Hyperlink"/>
                <w:rFonts w:ascii="Gibson Light" w:hAnsi="Gibson Light" w:cs="Arial"/>
                <w:b w:val="0"/>
                <w:bCs w:val="0"/>
                <w:color w:val="37394C"/>
                <w:sz w:val="24"/>
                <w:szCs w:val="24"/>
                <w:u w:val="none"/>
              </w:rPr>
              <w:t xml:space="preserve"> </w:t>
            </w:r>
            <w:proofErr w:type="spellStart"/>
            <w:r w:rsidRPr="00FF53E6">
              <w:rPr>
                <w:rStyle w:val="Hyperlink"/>
                <w:rFonts w:ascii="Gibson Light" w:hAnsi="Gibson Light" w:cs="Arial"/>
                <w:b w:val="0"/>
                <w:bCs w:val="0"/>
                <w:color w:val="37394C"/>
                <w:sz w:val="24"/>
                <w:szCs w:val="24"/>
                <w:u w:val="none"/>
              </w:rPr>
              <w:t>Prawf</w:t>
            </w:r>
            <w:proofErr w:type="spellEnd"/>
            <w:r w:rsidRPr="00FF53E6">
              <w:rPr>
                <w:rStyle w:val="Hyperlink"/>
                <w:rFonts w:ascii="Gibson Light" w:hAnsi="Gibson Light" w:cs="Arial"/>
                <w:b w:val="0"/>
                <w:bCs w:val="0"/>
                <w:color w:val="37394C"/>
                <w:sz w:val="24"/>
                <w:szCs w:val="24"/>
                <w:u w:val="none"/>
              </w:rPr>
              <w:t xml:space="preserve"> </w:t>
            </w:r>
            <w:proofErr w:type="spellStart"/>
            <w:r w:rsidRPr="00FF53E6">
              <w:rPr>
                <w:rStyle w:val="Hyperlink"/>
                <w:rFonts w:ascii="Gibson Light" w:hAnsi="Gibson Light" w:cs="Arial"/>
                <w:b w:val="0"/>
                <w:bCs w:val="0"/>
                <w:color w:val="37394C"/>
                <w:sz w:val="24"/>
                <w:szCs w:val="24"/>
                <w:u w:val="none"/>
              </w:rPr>
              <w:t>Preswylio</w:t>
            </w:r>
            <w:proofErr w:type="spellEnd"/>
          </w:p>
          <w:p w14:paraId="686CA1E9" w14:textId="0971A40B" w:rsidR="00D95324" w:rsidRPr="00FF53E6" w:rsidRDefault="00D95324" w:rsidP="003D2731">
            <w:pPr>
              <w:rPr>
                <w:rFonts w:ascii="Gibson Light" w:hAnsi="Gibson Light"/>
                <w:color w:val="37394C"/>
                <w:sz w:val="24"/>
                <w:szCs w:val="24"/>
              </w:rPr>
            </w:pPr>
          </w:p>
        </w:tc>
        <w:tc>
          <w:tcPr>
            <w:tcW w:w="2018" w:type="dxa"/>
          </w:tcPr>
          <w:p w14:paraId="7D0B72D1" w14:textId="71D6AE6C" w:rsidR="00130A5D" w:rsidRDefault="00000000" w:rsidP="003D2731">
            <w:pPr>
              <w:jc w:val="center"/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</w:pPr>
            <w:hyperlink w:anchor="_Appendix_1:_PLOA" w:history="1">
              <w:r w:rsidR="00130A5D" w:rsidRPr="00FF53E6">
                <w:rPr>
                  <w:rStyle w:val="Hyperlink"/>
                  <w:rFonts w:ascii="Gibson Light" w:hAnsi="Gibson Light" w:cs="Arial"/>
                  <w:color w:val="37394C"/>
                  <w:sz w:val="24"/>
                  <w:szCs w:val="24"/>
                  <w:u w:val="none"/>
                </w:rPr>
                <w:t>1</w:t>
              </w:r>
            </w:hyperlink>
            <w:r w:rsidR="00C67034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5</w:t>
            </w:r>
            <w:r w:rsidR="00130A5D"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 xml:space="preserve"> </w:t>
            </w:r>
            <w:r w:rsidR="00D95324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–</w:t>
            </w:r>
            <w:r w:rsidR="00130A5D" w:rsidRPr="00FF53E6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 xml:space="preserve"> </w:t>
            </w:r>
            <w:r w:rsidR="00C67034">
              <w:rPr>
                <w:rStyle w:val="Hyperlink"/>
                <w:rFonts w:ascii="Gibson Light" w:hAnsi="Gibson Light" w:cs="Arial"/>
                <w:color w:val="37394C"/>
                <w:sz w:val="24"/>
                <w:szCs w:val="24"/>
                <w:u w:val="none"/>
              </w:rPr>
              <w:t>18</w:t>
            </w:r>
          </w:p>
          <w:p w14:paraId="2A8C5C9C" w14:textId="1538FCF4" w:rsidR="00D95324" w:rsidRPr="00FF53E6" w:rsidRDefault="00576FCB" w:rsidP="003D2731">
            <w:pPr>
              <w:jc w:val="center"/>
              <w:rPr>
                <w:rFonts w:ascii="Gibson Light" w:hAnsi="Gibson Light"/>
                <w:color w:val="37394C"/>
                <w:sz w:val="24"/>
                <w:szCs w:val="24"/>
              </w:rPr>
            </w:pPr>
            <w:r>
              <w:rPr>
                <w:rFonts w:ascii="Gibson Light" w:hAnsi="Gibson Light"/>
                <w:color w:val="37394C"/>
                <w:sz w:val="24"/>
                <w:szCs w:val="24"/>
              </w:rPr>
              <w:t>1</w:t>
            </w:r>
            <w:r w:rsidR="00C67034">
              <w:rPr>
                <w:rFonts w:ascii="Gibson Light" w:hAnsi="Gibson Light"/>
                <w:color w:val="37394C"/>
                <w:sz w:val="24"/>
                <w:szCs w:val="24"/>
              </w:rPr>
              <w:t>9</w:t>
            </w:r>
            <w:r>
              <w:rPr>
                <w:rFonts w:ascii="Gibson Light" w:hAnsi="Gibson Light"/>
                <w:color w:val="37394C"/>
                <w:sz w:val="24"/>
                <w:szCs w:val="24"/>
              </w:rPr>
              <w:t xml:space="preserve"> - 2</w:t>
            </w:r>
            <w:r w:rsidR="00C67034">
              <w:rPr>
                <w:rFonts w:ascii="Gibson Light" w:hAnsi="Gibson Light"/>
                <w:color w:val="37394C"/>
                <w:sz w:val="24"/>
                <w:szCs w:val="24"/>
              </w:rPr>
              <w:t>5</w:t>
            </w:r>
          </w:p>
        </w:tc>
      </w:tr>
    </w:tbl>
    <w:p w14:paraId="2F2C2F86" w14:textId="77777777" w:rsidR="00FE1625" w:rsidRDefault="00FE1625" w:rsidP="003D2731">
      <w:pPr>
        <w:pStyle w:val="Heading1"/>
        <w:rPr>
          <w:rStyle w:val="Hyperlink"/>
          <w:rFonts w:ascii="Gibson Light" w:hAnsi="Gibson Light" w:cs="Arial"/>
          <w:b w:val="0"/>
          <w:bCs w:val="0"/>
          <w:color w:val="37394C"/>
          <w:sz w:val="24"/>
          <w:szCs w:val="24"/>
          <w:u w:val="none"/>
        </w:rPr>
        <w:sectPr w:rsidR="00FE1625" w:rsidSect="005E4388">
          <w:footerReference w:type="default" r:id="rId13"/>
          <w:type w:val="continuous"/>
          <w:pgSz w:w="11906" w:h="16838"/>
          <w:pgMar w:top="1440" w:right="1440" w:bottom="1440" w:left="1440" w:header="708" w:footer="708" w:gutter="0"/>
          <w:pgNumType w:start="0"/>
          <w:cols w:space="708"/>
          <w:docGrid w:linePitch="360"/>
        </w:sectPr>
      </w:pPr>
    </w:p>
    <w:p w14:paraId="2891D9B8" w14:textId="56A403D3" w:rsidR="005E4388" w:rsidRPr="00F7575B" w:rsidRDefault="00F66E64" w:rsidP="00F7575B">
      <w:pPr>
        <w:pStyle w:val="Heading1"/>
        <w:spacing w:before="100" w:beforeAutospacing="1" w:after="120"/>
        <w:ind w:left="0" w:firstLine="0"/>
        <w:rPr>
          <w:rFonts w:ascii="Gibson" w:hAnsi="Gibson"/>
          <w:b w:val="0"/>
          <w:color w:val="11846A"/>
        </w:rPr>
      </w:pPr>
      <w:bookmarkStart w:id="1" w:name="_Toc360720339"/>
      <w:bookmarkStart w:id="2" w:name="_Toc76645986"/>
      <w:proofErr w:type="spellStart"/>
      <w:r w:rsidRPr="00F7575B">
        <w:rPr>
          <w:rFonts w:ascii="Gibson" w:hAnsi="Gibson"/>
          <w:b w:val="0"/>
          <w:color w:val="11846A"/>
        </w:rPr>
        <w:lastRenderedPageBreak/>
        <w:t>Rhan</w:t>
      </w:r>
      <w:proofErr w:type="spellEnd"/>
      <w:r w:rsidRPr="00F7575B">
        <w:rPr>
          <w:rFonts w:ascii="Gibson" w:hAnsi="Gibson"/>
          <w:b w:val="0"/>
          <w:color w:val="11846A"/>
        </w:rPr>
        <w:t xml:space="preserve"> A: </w:t>
      </w:r>
      <w:proofErr w:type="spellStart"/>
      <w:r w:rsidRPr="00F7575B">
        <w:rPr>
          <w:rFonts w:ascii="Gibson" w:hAnsi="Gibson"/>
          <w:b w:val="0"/>
          <w:color w:val="11846A"/>
        </w:rPr>
        <w:t>Cyffredinol</w:t>
      </w:r>
      <w:bookmarkStart w:id="3" w:name="_1.__Cyflwyniad"/>
      <w:bookmarkStart w:id="4" w:name="_Toc360720340"/>
      <w:bookmarkEnd w:id="1"/>
      <w:bookmarkEnd w:id="2"/>
      <w:bookmarkEnd w:id="3"/>
      <w:proofErr w:type="spellEnd"/>
    </w:p>
    <w:p w14:paraId="46CA0385" w14:textId="294E6313" w:rsidR="005E4388" w:rsidRDefault="00113127" w:rsidP="004704A8">
      <w:pPr>
        <w:pStyle w:val="Heading2"/>
        <w:keepNext/>
        <w:keepLines/>
        <w:numPr>
          <w:ilvl w:val="0"/>
          <w:numId w:val="2"/>
        </w:numPr>
        <w:spacing w:before="120" w:after="0" w:line="240" w:lineRule="auto"/>
        <w:ind w:left="851" w:hanging="851"/>
        <w:rPr>
          <w:rFonts w:ascii="Gibson" w:eastAsiaTheme="majorEastAsia" w:hAnsi="Gibson"/>
          <w:b w:val="0"/>
          <w:color w:val="37394C"/>
        </w:rPr>
      </w:pPr>
      <w:bookmarkStart w:id="5" w:name="_Toc76645987"/>
      <w:proofErr w:type="spellStart"/>
      <w:r w:rsidRPr="0005551D">
        <w:rPr>
          <w:rFonts w:ascii="Gibson" w:eastAsiaTheme="majorEastAsia" w:hAnsi="Gibson"/>
          <w:b w:val="0"/>
          <w:color w:val="37394C"/>
        </w:rPr>
        <w:t>Cyflwyniad</w:t>
      </w:r>
      <w:bookmarkStart w:id="6" w:name="_Toc360720341"/>
      <w:bookmarkEnd w:id="4"/>
      <w:bookmarkEnd w:id="5"/>
      <w:proofErr w:type="spellEnd"/>
    </w:p>
    <w:p w14:paraId="3F3BA13D" w14:textId="77777777" w:rsidR="0005551D" w:rsidRPr="0005551D" w:rsidRDefault="0005551D" w:rsidP="0005551D"/>
    <w:p w14:paraId="1486D2F6" w14:textId="77777777" w:rsidR="005E4388" w:rsidRPr="00972E57" w:rsidRDefault="00EB0764" w:rsidP="00C733DB">
      <w:pPr>
        <w:numPr>
          <w:ilvl w:val="1"/>
          <w:numId w:val="34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Mae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Cynllun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Bwrsariaeth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Gwaith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(CBGC)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gynllun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dyfarnu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â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chymhelliad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ariannu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Lywodraeth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 (y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Llywodraeth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)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a’i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reoli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a’i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weinyddu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9033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</w:t>
      </w:r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="00807C7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bookmarkStart w:id="7" w:name="_Toc360720342"/>
      <w:bookmarkEnd w:id="6"/>
    </w:p>
    <w:p w14:paraId="42BF3F82" w14:textId="6C6B6CC7" w:rsidR="005E4388" w:rsidRPr="00972E57" w:rsidRDefault="00113127" w:rsidP="00C733DB">
      <w:pPr>
        <w:numPr>
          <w:ilvl w:val="1"/>
          <w:numId w:val="34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Mae CBGC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rhoi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cymhelliad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unigolion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ymgymryd</w:t>
      </w:r>
      <w:proofErr w:type="spellEnd"/>
      <w:r w:rsidR="002867B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â </w:t>
      </w:r>
      <w:proofErr w:type="spellStart"/>
      <w:r w:rsidR="002867B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hyfforddiant</w:t>
      </w:r>
      <w:proofErr w:type="spellEnd"/>
      <w:r w:rsidR="002867B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gwaith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Nghymru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bookmarkStart w:id="8" w:name="_Toc360720343"/>
      <w:bookmarkEnd w:id="7"/>
    </w:p>
    <w:p w14:paraId="67A1552B" w14:textId="4F4CE27D" w:rsidR="005E4388" w:rsidRPr="00972E57" w:rsidRDefault="00113127" w:rsidP="00C733DB">
      <w:pPr>
        <w:numPr>
          <w:ilvl w:val="1"/>
          <w:numId w:val="34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Nod CBGC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cyfrannu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tuag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dwf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gweithlu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cynaliadwy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Nghymru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bookmarkEnd w:id="8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bookmarkStart w:id="9" w:name="_Toc360720344"/>
    </w:p>
    <w:p w14:paraId="35D64E9D" w14:textId="77777777" w:rsidR="005E4388" w:rsidRPr="00972E57" w:rsidRDefault="00113127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Pwrpas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darparu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cymorth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867B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fyfyrwyr</w:t>
      </w:r>
      <w:proofErr w:type="spellEnd"/>
      <w:r w:rsidR="002867B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867B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gwaith</w:t>
      </w:r>
      <w:proofErr w:type="spellEnd"/>
      <w:r w:rsidR="002867B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867B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2867B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867B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</w:t>
      </w:r>
      <w:proofErr w:type="spellEnd"/>
      <w:r w:rsidR="002867B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  <w:bookmarkStart w:id="10" w:name="_Toc360720345"/>
      <w:bookmarkEnd w:id="9"/>
    </w:p>
    <w:p w14:paraId="1A42AF7E" w14:textId="6706B52A" w:rsidR="005E4388" w:rsidRPr="00972E57" w:rsidRDefault="00222C9E" w:rsidP="00C733DB">
      <w:pPr>
        <w:numPr>
          <w:ilvl w:val="2"/>
          <w:numId w:val="3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</w:t>
      </w:r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hoi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cymhelliad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unigolion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yng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Nghymru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ymgymryd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â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hyfforddiant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gwaith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bookmarkEnd w:id="10"/>
      <w:r w:rsidR="00807C7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</w:t>
      </w:r>
      <w:bookmarkStart w:id="11" w:name="_Toc360720346"/>
    </w:p>
    <w:p w14:paraId="00556830" w14:textId="249E6027" w:rsidR="005E4388" w:rsidRPr="00972E57" w:rsidRDefault="00113127" w:rsidP="00C733DB">
      <w:pPr>
        <w:numPr>
          <w:ilvl w:val="2"/>
          <w:numId w:val="3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helpu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sicrhau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cyflenwad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digonol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weithwyr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Nghymru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dyfodol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bookmarkEnd w:id="11"/>
    </w:p>
    <w:p w14:paraId="5D5E7BB7" w14:textId="60999E29" w:rsidR="00113127" w:rsidRPr="00972E57" w:rsidRDefault="00113127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ddogfen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hon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nodi’r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trefniadau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gweinyddu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CBGC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meini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prawf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gaiff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defnyddio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9033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</w:t>
      </w:r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wrth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asesu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cymhwysedd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dan y CBGC.</w:t>
      </w:r>
    </w:p>
    <w:p w14:paraId="1394D32E" w14:textId="77777777" w:rsidR="008B13C8" w:rsidRDefault="008B13C8" w:rsidP="008B13C8">
      <w:pPr>
        <w:pStyle w:val="Heading2"/>
      </w:pPr>
      <w:bookmarkStart w:id="12" w:name="_Cynsail_Cyfreithiol,_Atebolrwydd,"/>
      <w:bookmarkStart w:id="13" w:name="_Toc360720347"/>
      <w:bookmarkEnd w:id="12"/>
    </w:p>
    <w:p w14:paraId="432DEDF7" w14:textId="77777777" w:rsidR="0095536D" w:rsidRPr="0095536D" w:rsidRDefault="0095536D" w:rsidP="0095536D">
      <w:pPr>
        <w:pStyle w:val="Heading2"/>
        <w:numPr>
          <w:ilvl w:val="0"/>
          <w:numId w:val="2"/>
        </w:numPr>
        <w:ind w:left="851" w:hanging="851"/>
        <w:rPr>
          <w:rFonts w:ascii="Gibson" w:eastAsiaTheme="majorEastAsia" w:hAnsi="Gibson"/>
          <w:b w:val="0"/>
          <w:color w:val="37394C"/>
        </w:rPr>
      </w:pPr>
      <w:bookmarkStart w:id="14" w:name="_Toc76645988"/>
      <w:bookmarkStart w:id="15" w:name="_Toc360720348"/>
      <w:bookmarkEnd w:id="13"/>
      <w:proofErr w:type="spellStart"/>
      <w:r w:rsidRPr="0095536D">
        <w:rPr>
          <w:rFonts w:ascii="Gibson" w:eastAsiaTheme="majorEastAsia" w:hAnsi="Gibson"/>
          <w:b w:val="0"/>
          <w:color w:val="37394C"/>
        </w:rPr>
        <w:t>Cynsail</w:t>
      </w:r>
      <w:proofErr w:type="spellEnd"/>
      <w:r w:rsidRPr="0095536D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95536D">
        <w:rPr>
          <w:rFonts w:ascii="Gibson" w:eastAsiaTheme="majorEastAsia" w:hAnsi="Gibson"/>
          <w:b w:val="0"/>
          <w:color w:val="37394C"/>
        </w:rPr>
        <w:t>Cyfreithiol</w:t>
      </w:r>
      <w:proofErr w:type="spellEnd"/>
      <w:r w:rsidRPr="0095536D">
        <w:rPr>
          <w:rFonts w:ascii="Gibson" w:eastAsiaTheme="majorEastAsia" w:hAnsi="Gibson"/>
          <w:b w:val="0"/>
          <w:color w:val="37394C"/>
        </w:rPr>
        <w:t xml:space="preserve">, </w:t>
      </w:r>
      <w:proofErr w:type="spellStart"/>
      <w:r w:rsidRPr="0095536D">
        <w:rPr>
          <w:rFonts w:ascii="Gibson" w:eastAsiaTheme="majorEastAsia" w:hAnsi="Gibson"/>
          <w:b w:val="0"/>
          <w:color w:val="37394C"/>
        </w:rPr>
        <w:t>Atebolrwydd</w:t>
      </w:r>
      <w:proofErr w:type="spellEnd"/>
      <w:r w:rsidRPr="0095536D">
        <w:rPr>
          <w:rFonts w:ascii="Gibson" w:eastAsiaTheme="majorEastAsia" w:hAnsi="Gibson"/>
          <w:b w:val="0"/>
          <w:color w:val="37394C"/>
        </w:rPr>
        <w:t xml:space="preserve">, </w:t>
      </w:r>
      <w:proofErr w:type="spellStart"/>
      <w:r w:rsidRPr="0095536D">
        <w:rPr>
          <w:rFonts w:ascii="Gibson" w:eastAsiaTheme="majorEastAsia" w:hAnsi="Gibson"/>
          <w:b w:val="0"/>
          <w:color w:val="37394C"/>
        </w:rPr>
        <w:t>Monitro</w:t>
      </w:r>
      <w:proofErr w:type="spellEnd"/>
      <w:r w:rsidRPr="0095536D">
        <w:rPr>
          <w:rFonts w:ascii="Gibson" w:eastAsiaTheme="majorEastAsia" w:hAnsi="Gibson"/>
          <w:b w:val="0"/>
          <w:color w:val="37394C"/>
        </w:rPr>
        <w:t xml:space="preserve"> ac </w:t>
      </w:r>
      <w:proofErr w:type="spellStart"/>
      <w:r w:rsidRPr="0095536D">
        <w:rPr>
          <w:rFonts w:ascii="Gibson" w:eastAsiaTheme="majorEastAsia" w:hAnsi="Gibson"/>
          <w:b w:val="0"/>
          <w:color w:val="37394C"/>
        </w:rPr>
        <w:t>Adolygu</w:t>
      </w:r>
      <w:bookmarkEnd w:id="14"/>
      <w:proofErr w:type="spellEnd"/>
    </w:p>
    <w:p w14:paraId="3204E4F8" w14:textId="77777777" w:rsidR="004704A8" w:rsidRPr="004704A8" w:rsidRDefault="004704A8" w:rsidP="004704A8"/>
    <w:p w14:paraId="45EBEBC2" w14:textId="13A19064" w:rsidR="008B13C8" w:rsidRPr="00972E57" w:rsidRDefault="00113127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Mae </w:t>
      </w:r>
      <w:proofErr w:type="spellStart"/>
      <w:r w:rsidR="0029033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</w:t>
      </w:r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gweinyddu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rheoli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CBGC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ran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Llywodraeth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Mae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Llywodraeth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bwerau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roi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dyfarniadau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unigolion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dilyn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hyfforddiant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gwaith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ag </w:t>
      </w:r>
      <w:proofErr w:type="spellStart"/>
      <w:r w:rsidR="00A224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adran</w:t>
      </w:r>
      <w:proofErr w:type="spellEnd"/>
      <w:r w:rsidR="00A224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116 o </w:t>
      </w:r>
      <w:proofErr w:type="spellStart"/>
      <w:r w:rsidR="00A224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Ddeddf</w:t>
      </w:r>
      <w:proofErr w:type="spellEnd"/>
      <w:r w:rsidR="00A224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224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Rheoleiddio</w:t>
      </w:r>
      <w:proofErr w:type="spellEnd"/>
      <w:r w:rsidR="00A224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="00A224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Arolygu</w:t>
      </w:r>
      <w:proofErr w:type="spellEnd"/>
      <w:r w:rsidR="00A224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Gofal Cymdeithasol (Cymru) 2016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bookmarkStart w:id="16" w:name="_Toc360720349"/>
      <w:bookmarkEnd w:id="15"/>
    </w:p>
    <w:p w14:paraId="712F4DB8" w14:textId="77777777" w:rsidR="008B13C8" w:rsidRPr="00972E57" w:rsidRDefault="00113127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Mae CBGC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adlewyrchu’r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egwyddorion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bennwyd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Llywodraeth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bookmarkStart w:id="17" w:name="_Toc360720350"/>
      <w:bookmarkEnd w:id="16"/>
    </w:p>
    <w:p w14:paraId="1C869850" w14:textId="154D0028" w:rsidR="008B13C8" w:rsidRPr="00972E57" w:rsidRDefault="00311296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</w:t>
      </w:r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aiff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CBGC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ddatblygu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a’i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reoli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fewn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fframwaith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atebolrwydd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ariannol</w:t>
      </w:r>
      <w:proofErr w:type="spellEnd"/>
      <w:r w:rsidR="0029033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Cymdeithasol Cymru</w:t>
      </w:r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o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fewn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fframwaith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atebolrwydd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bennwyd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Datganiad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Llywodraethu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gyhoeddwyd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Llywodraeth</w:t>
      </w:r>
      <w:proofErr w:type="spellEnd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bookmarkEnd w:id="17"/>
      <w:r w:rsidR="0011312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bookmarkStart w:id="18" w:name="_Toc360720351"/>
    </w:p>
    <w:p w14:paraId="7846F4E1" w14:textId="07BFD31E" w:rsidR="008B13C8" w:rsidRPr="00972E57" w:rsidRDefault="00113127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monitro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CBGC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o’i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drefniadau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llywodraethu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archwilio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monitro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bookmarkEnd w:id="18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bookmarkStart w:id="19" w:name="_Toc360720352"/>
    </w:p>
    <w:p w14:paraId="3E32A909" w14:textId="646BE4BD" w:rsidR="008B13C8" w:rsidRPr="00972E57" w:rsidRDefault="00113127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lastRenderedPageBreak/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gwerthuso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effeithiolrwydd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gweinyddol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CBGC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barhaus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CBGC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adolygu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a’i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ddatblygu’n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rheolaidd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â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hynny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bookmarkEnd w:id="19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bookmarkStart w:id="20" w:name="_Toc360720353"/>
    </w:p>
    <w:p w14:paraId="2988A102" w14:textId="77777777" w:rsidR="008B13C8" w:rsidRPr="00972E57" w:rsidRDefault="00113127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symiau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daladwy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dan CBGC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hadolygu</w:t>
      </w:r>
      <w:proofErr w:type="spellEnd"/>
      <w:r w:rsidR="00175CA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="00175CA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bryd</w:t>
      </w:r>
      <w:proofErr w:type="spellEnd"/>
      <w:r w:rsidR="00175CA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75CA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i’w</w:t>
      </w:r>
      <w:proofErr w:type="spellEnd"/>
      <w:r w:rsidR="00175CA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75CA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gilydd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bookmarkStart w:id="21" w:name="_Toc360720354"/>
      <w:bookmarkEnd w:id="20"/>
    </w:p>
    <w:p w14:paraId="27DC3019" w14:textId="08378939" w:rsidR="008B13C8" w:rsidRPr="00972E57" w:rsidRDefault="00113127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cynnal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adolygiad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ffurfiol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CBGC o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leiaf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bob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pum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mlynedd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bookmarkEnd w:id="21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bookmarkStart w:id="22" w:name="_Toc360720355"/>
    </w:p>
    <w:p w14:paraId="779FD359" w14:textId="33955E2F" w:rsidR="008B13C8" w:rsidRPr="00972E57" w:rsidRDefault="00113127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Ni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ellir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newid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amodau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CBGC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heb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gymeradwyaeth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Prif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Weithredwr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 Cymdeithasol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bookmarkEnd w:id="22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bookmarkStart w:id="23" w:name="_Toc360720356"/>
    </w:p>
    <w:p w14:paraId="66BD59ED" w14:textId="0A25596B" w:rsidR="00113127" w:rsidRPr="00972E57" w:rsidRDefault="00113127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Caiff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CBGC ac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ymwybyddiaeth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ohono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hyrwyddo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9033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</w:t>
      </w:r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bookmarkEnd w:id="23"/>
    </w:p>
    <w:p w14:paraId="092FD196" w14:textId="77777777" w:rsidR="00113127" w:rsidRPr="005E4388" w:rsidRDefault="00113127" w:rsidP="005E4388">
      <w:pPr>
        <w:rPr>
          <w:rFonts w:cs="Arial"/>
          <w:sz w:val="24"/>
          <w:szCs w:val="24"/>
        </w:rPr>
      </w:pPr>
      <w:bookmarkStart w:id="24" w:name="Introduction"/>
    </w:p>
    <w:p w14:paraId="33D0C716" w14:textId="748DECDA" w:rsidR="008B13C8" w:rsidRDefault="004A1030" w:rsidP="004704A8">
      <w:pPr>
        <w:pStyle w:val="Heading2"/>
        <w:keepNext/>
        <w:keepLines/>
        <w:numPr>
          <w:ilvl w:val="0"/>
          <w:numId w:val="2"/>
        </w:numPr>
        <w:spacing w:before="120" w:after="0" w:line="240" w:lineRule="auto"/>
        <w:ind w:left="993" w:hanging="993"/>
        <w:rPr>
          <w:rFonts w:ascii="Gibson" w:eastAsiaTheme="majorEastAsia" w:hAnsi="Gibson"/>
          <w:b w:val="0"/>
          <w:color w:val="37394C"/>
        </w:rPr>
      </w:pPr>
      <w:bookmarkStart w:id="25" w:name="_3._Egwyddorion_y"/>
      <w:bookmarkStart w:id="26" w:name="_Toc360720357"/>
      <w:bookmarkStart w:id="27" w:name="_Toc76645989"/>
      <w:bookmarkEnd w:id="24"/>
      <w:bookmarkEnd w:id="25"/>
      <w:proofErr w:type="spellStart"/>
      <w:r w:rsidRPr="004704A8">
        <w:rPr>
          <w:rFonts w:ascii="Gibson" w:eastAsiaTheme="majorEastAsia" w:hAnsi="Gibson"/>
          <w:b w:val="0"/>
          <w:color w:val="37394C"/>
        </w:rPr>
        <w:t>Egwyddorion</w:t>
      </w:r>
      <w:proofErr w:type="spellEnd"/>
      <w:r w:rsidRPr="004704A8">
        <w:rPr>
          <w:rFonts w:ascii="Gibson" w:eastAsiaTheme="majorEastAsia" w:hAnsi="Gibson"/>
          <w:b w:val="0"/>
          <w:color w:val="37394C"/>
        </w:rPr>
        <w:t xml:space="preserve"> y </w:t>
      </w:r>
      <w:proofErr w:type="spellStart"/>
      <w:r w:rsidRPr="004704A8">
        <w:rPr>
          <w:rFonts w:ascii="Gibson" w:eastAsiaTheme="majorEastAsia" w:hAnsi="Gibson"/>
          <w:b w:val="0"/>
          <w:color w:val="37394C"/>
        </w:rPr>
        <w:t>Cynllun</w:t>
      </w:r>
      <w:proofErr w:type="spellEnd"/>
      <w:r w:rsidRPr="004704A8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4704A8">
        <w:rPr>
          <w:rFonts w:ascii="Gibson" w:eastAsiaTheme="majorEastAsia" w:hAnsi="Gibson"/>
          <w:b w:val="0"/>
          <w:color w:val="37394C"/>
        </w:rPr>
        <w:t>a’r</w:t>
      </w:r>
      <w:proofErr w:type="spellEnd"/>
      <w:r w:rsidRPr="004704A8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4704A8">
        <w:rPr>
          <w:rFonts w:ascii="Gibson" w:eastAsiaTheme="majorEastAsia" w:hAnsi="Gibson"/>
          <w:b w:val="0"/>
          <w:color w:val="37394C"/>
        </w:rPr>
        <w:t>Prif</w:t>
      </w:r>
      <w:proofErr w:type="spellEnd"/>
      <w:r w:rsidRPr="004704A8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4704A8">
        <w:rPr>
          <w:rFonts w:ascii="Gibson" w:eastAsiaTheme="majorEastAsia" w:hAnsi="Gibson"/>
          <w:b w:val="0"/>
          <w:color w:val="37394C"/>
        </w:rPr>
        <w:t>Feini</w:t>
      </w:r>
      <w:proofErr w:type="spellEnd"/>
      <w:r w:rsidRPr="004704A8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4704A8">
        <w:rPr>
          <w:rFonts w:ascii="Gibson" w:eastAsiaTheme="majorEastAsia" w:hAnsi="Gibson"/>
          <w:b w:val="0"/>
          <w:color w:val="37394C"/>
        </w:rPr>
        <w:t>Prawf</w:t>
      </w:r>
      <w:proofErr w:type="spellEnd"/>
      <w:r w:rsidRPr="004704A8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="0054314C" w:rsidRPr="004704A8">
        <w:rPr>
          <w:rFonts w:ascii="Gibson" w:eastAsiaTheme="majorEastAsia" w:hAnsi="Gibson"/>
          <w:b w:val="0"/>
          <w:color w:val="37394C"/>
        </w:rPr>
        <w:t>Cymhwysedd</w:t>
      </w:r>
      <w:bookmarkEnd w:id="26"/>
      <w:bookmarkEnd w:id="27"/>
      <w:proofErr w:type="spellEnd"/>
    </w:p>
    <w:p w14:paraId="03C44BE7" w14:textId="77777777" w:rsidR="004704A8" w:rsidRPr="004704A8" w:rsidRDefault="004704A8" w:rsidP="004704A8"/>
    <w:p w14:paraId="123036C1" w14:textId="77777777" w:rsidR="00DC2627" w:rsidRPr="00972E57" w:rsidRDefault="00E94671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fwrsariaeth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807C7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waith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807C7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ymdeithasol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daladwy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cymhelliad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ddilyn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hyfforddiant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gwaith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Dylai’r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CBGC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gyfrannu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gostau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unigolyn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hyfforddi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weithiwr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ond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6962F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wriedir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iddo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ddigon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dalu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bopeth</w:t>
      </w:r>
      <w:proofErr w:type="spellEnd"/>
      <w:r w:rsidR="006962F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bookmarkStart w:id="28" w:name="_Toc360720358"/>
    </w:p>
    <w:p w14:paraId="3D4C512C" w14:textId="4A9D0D2A" w:rsidR="00DC2627" w:rsidRPr="00972E57" w:rsidRDefault="0032029E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nifer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penodol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fwrsariaethau’n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dyrannu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bob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darparwr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addysg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807C7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waith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807C7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ymdeithasol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Nghymru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cyd-destun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,</w:t>
      </w:r>
      <w:r w:rsidR="006962F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darparwr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addysg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807C7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waith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807C7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ymdeithasol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golygu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gwaith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gymeradwyir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gynnal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gorff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addysg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uwch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unigol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bookmarkEnd w:id="28"/>
    </w:p>
    <w:p w14:paraId="084292EC" w14:textId="77777777" w:rsidR="00DC2627" w:rsidRPr="00972E57" w:rsidRDefault="007B290C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Mae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dwy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unigryw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CBGC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nodir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manylion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</w:p>
    <w:p w14:paraId="445F89DD" w14:textId="77777777" w:rsidR="00DC2627" w:rsidRPr="00972E57" w:rsidRDefault="00000000" w:rsidP="00C733DB">
      <w:pPr>
        <w:numPr>
          <w:ilvl w:val="2"/>
          <w:numId w:val="33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hyperlink w:anchor="_Yr_Elfen_Nad" w:history="1">
        <w:proofErr w:type="spellStart"/>
        <w:r w:rsidR="007B290C" w:rsidRPr="00972E57">
          <w:rPr>
            <w:rStyle w:val="Hyperlink"/>
            <w:rFonts w:ascii="Gibson Light" w:hAnsi="Gibson Light" w:cs="Arial"/>
            <w:color w:val="37394C"/>
            <w:sz w:val="24"/>
            <w:szCs w:val="24"/>
          </w:rPr>
          <w:t>Adran</w:t>
        </w:r>
        <w:proofErr w:type="spellEnd"/>
        <w:r w:rsidR="007B290C" w:rsidRPr="00972E57">
          <w:rPr>
            <w:rStyle w:val="Hyperlink"/>
            <w:rFonts w:ascii="Gibson Light" w:hAnsi="Gibson Light" w:cs="Arial"/>
            <w:color w:val="37394C"/>
            <w:sz w:val="24"/>
            <w:szCs w:val="24"/>
          </w:rPr>
          <w:t xml:space="preserve"> </w:t>
        </w:r>
        <w:r w:rsidR="008D0519" w:rsidRPr="00972E57">
          <w:rPr>
            <w:rStyle w:val="Hyperlink"/>
            <w:rFonts w:ascii="Gibson Light" w:hAnsi="Gibson Light" w:cs="Arial"/>
            <w:color w:val="37394C"/>
            <w:sz w:val="24"/>
            <w:szCs w:val="24"/>
          </w:rPr>
          <w:t>4</w:t>
        </w:r>
      </w:hyperlink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- </w:t>
      </w:r>
      <w:proofErr w:type="spellStart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nad</w:t>
      </w:r>
      <w:proofErr w:type="spellEnd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yw’n</w:t>
      </w:r>
      <w:proofErr w:type="spellEnd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seiliedig</w:t>
      </w:r>
      <w:proofErr w:type="spellEnd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="00D02B7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 ac</w:t>
      </w:r>
    </w:p>
    <w:p w14:paraId="1157DCAE" w14:textId="77777777" w:rsidR="00DC2627" w:rsidRPr="00972E57" w:rsidRDefault="00000000" w:rsidP="00C733DB">
      <w:pPr>
        <w:numPr>
          <w:ilvl w:val="2"/>
          <w:numId w:val="33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hyperlink w:anchor="_5._Yr_Elfen" w:history="1">
        <w:proofErr w:type="spellStart"/>
        <w:r w:rsidR="007B290C" w:rsidRPr="00972E57">
          <w:rPr>
            <w:rStyle w:val="Hyperlink"/>
            <w:rFonts w:ascii="Gibson Light" w:hAnsi="Gibson Light" w:cs="Arial"/>
            <w:color w:val="37394C"/>
            <w:sz w:val="24"/>
            <w:szCs w:val="24"/>
          </w:rPr>
          <w:t>Adran</w:t>
        </w:r>
        <w:proofErr w:type="spellEnd"/>
        <w:r w:rsidR="007B290C" w:rsidRPr="00972E57">
          <w:rPr>
            <w:rStyle w:val="Hyperlink"/>
            <w:rFonts w:ascii="Gibson Light" w:hAnsi="Gibson Light" w:cs="Arial"/>
            <w:color w:val="37394C"/>
            <w:sz w:val="24"/>
            <w:szCs w:val="24"/>
          </w:rPr>
          <w:t xml:space="preserve"> </w:t>
        </w:r>
        <w:r w:rsidR="008D0519" w:rsidRPr="00972E57">
          <w:rPr>
            <w:rStyle w:val="Hyperlink"/>
            <w:rFonts w:ascii="Gibson Light" w:hAnsi="Gibson Light" w:cs="Arial"/>
            <w:color w:val="37394C"/>
            <w:sz w:val="24"/>
            <w:szCs w:val="24"/>
          </w:rPr>
          <w:t>5</w:t>
        </w:r>
      </w:hyperlink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- </w:t>
      </w:r>
      <w:proofErr w:type="spellStart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seiliedig</w:t>
      </w:r>
      <w:proofErr w:type="spellEnd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="00807C7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6EA2D3FB" w14:textId="77777777" w:rsidR="00C733DB" w:rsidRPr="00972E57" w:rsidRDefault="00807C76" w:rsidP="00C733DB">
      <w:pPr>
        <w:ind w:left="907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</w:t>
      </w:r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ae’r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adrannau’n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cynnwys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meini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prawf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penodol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fyfyrwyr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bodloni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er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mwyn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bod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gymwys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dderbyn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honno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o’r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fwrsariaeth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bookmarkStart w:id="29" w:name="_Toc360720359"/>
    </w:p>
    <w:p w14:paraId="6C2C707D" w14:textId="23915146" w:rsidR="007E2B4A" w:rsidRPr="00972E57" w:rsidRDefault="007B290C" w:rsidP="00C733DB">
      <w:pPr>
        <w:pStyle w:val="ListParagraph"/>
        <w:numPr>
          <w:ilvl w:val="1"/>
          <w:numId w:val="3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Pa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bynnag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feini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prawf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cymhwysedd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penodol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nodir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erbyn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</w:t>
      </w:r>
      <w:r w:rsidR="00400E8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nnau</w:t>
      </w:r>
      <w:proofErr w:type="spellEnd"/>
      <w:r w:rsidR="007E2B4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00E8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unigol</w:t>
      </w:r>
      <w:proofErr w:type="spellEnd"/>
      <w:r w:rsidR="00400E8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="00400E8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="00400E8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00E8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="00400E8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00E8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="00400E8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bob </w:t>
      </w:r>
      <w:proofErr w:type="spellStart"/>
      <w:r w:rsidR="00400E8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fodloni’r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meini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prawf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cymhwysedd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trosfwaol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canlynol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wneud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dan y </w:t>
      </w:r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CBGC</w:t>
      </w:r>
      <w:r w:rsidR="00400E8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  <w:bookmarkEnd w:id="29"/>
    </w:p>
    <w:p w14:paraId="44CE7DDB" w14:textId="4D2E44F1" w:rsidR="007E2B4A" w:rsidRPr="00972E57" w:rsidRDefault="00400E86" w:rsidP="00C733DB">
      <w:pPr>
        <w:numPr>
          <w:ilvl w:val="2"/>
          <w:numId w:val="35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</w:t>
      </w:r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yfyriwr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fod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dechrau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eisoes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astudio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gwrs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astudio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gymeradwyir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yng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Nghymru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(am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restr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gyrsiau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a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gymeradwyir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ewch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="00934CA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[</w:t>
      </w:r>
      <w:proofErr w:type="spellStart"/>
      <w:proofErr w:type="gramStart"/>
      <w:r w:rsidR="00D1278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gofalcymdeithasol.cymru</w:t>
      </w:r>
      <w:proofErr w:type="spellEnd"/>
      <w:proofErr w:type="gramEnd"/>
      <w:r w:rsidR="00D1278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/</w:t>
      </w:r>
      <w:proofErr w:type="spellStart"/>
      <w:r w:rsidR="00D1278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gyrfaoedd</w:t>
      </w:r>
      <w:proofErr w:type="spellEnd"/>
      <w:r w:rsidR="00D1278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/</w:t>
      </w:r>
      <w:proofErr w:type="spellStart"/>
      <w:r w:rsidR="00D1278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ariannu-myfyrwyr</w:t>
      </w:r>
      <w:proofErr w:type="spellEnd"/>
      <w:r w:rsidR="00D1278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]</w:t>
      </w:r>
      <w:r w:rsidR="004B0D0D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</w:p>
    <w:p w14:paraId="3D094E20" w14:textId="77777777" w:rsidR="007E2B4A" w:rsidRPr="00972E57" w:rsidRDefault="00400E86" w:rsidP="00C733DB">
      <w:pPr>
        <w:numPr>
          <w:ilvl w:val="2"/>
          <w:numId w:val="35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lastRenderedPageBreak/>
        <w:t>ni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chaiff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</w:t>
      </w:r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yfyriwr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gyllido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gefnogi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gyflogwr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darpar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gyflogwr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sefydliad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arall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Gall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cefnogaeth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gyllid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o’r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gynnwys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</w:p>
    <w:p w14:paraId="67822A3E" w14:textId="77777777" w:rsidR="007E2B4A" w:rsidRPr="00972E57" w:rsidRDefault="007B290C" w:rsidP="00C733DB">
      <w:pPr>
        <w:numPr>
          <w:ilvl w:val="3"/>
          <w:numId w:val="36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amser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ffwrdd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â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thâl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all</w:t>
      </w:r>
      <w:r w:rsidR="00400E8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uogi</w:t>
      </w:r>
      <w:proofErr w:type="spellEnd"/>
      <w:r w:rsidR="00400E8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00E8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iddynt</w:t>
      </w:r>
      <w:proofErr w:type="spellEnd"/>
      <w:r w:rsidR="00400E8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00E8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fynychu</w:t>
      </w:r>
      <w:proofErr w:type="spellEnd"/>
      <w:r w:rsidR="00400E8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00E8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astudiaethau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(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gynnwys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cyfleoedd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);</w:t>
      </w:r>
      <w:r w:rsidR="004B0D0D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</w:t>
      </w:r>
    </w:p>
    <w:p w14:paraId="65AEC613" w14:textId="77777777" w:rsidR="003049AB" w:rsidRPr="00972E57" w:rsidRDefault="00400E86" w:rsidP="002371EB">
      <w:pPr>
        <w:autoSpaceDE w:val="0"/>
        <w:autoSpaceDN w:val="0"/>
        <w:adjustRightInd w:val="0"/>
        <w:ind w:left="1702" w:firstLine="992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neu’r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ffioedd</w:t>
      </w:r>
      <w:proofErr w:type="spellEnd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proofErr w:type="gramStart"/>
      <w:r w:rsidR="007B290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proofErr w:type="gramEnd"/>
      <w:r w:rsidR="003049AB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</w:p>
    <w:p w14:paraId="7AD71B85" w14:textId="5363F2AE" w:rsidR="003049AB" w:rsidRPr="00972E57" w:rsidRDefault="003049AB" w:rsidP="00F00C29">
      <w:pPr>
        <w:autoSpaceDE w:val="0"/>
        <w:autoSpaceDN w:val="0"/>
        <w:adjustRightInd w:val="0"/>
        <w:ind w:left="1985" w:hanging="992"/>
        <w:rPr>
          <w:rStyle w:val="Hyperlink"/>
          <w:rFonts w:cs="Arial"/>
          <w:color w:val="37394C"/>
          <w:sz w:val="24"/>
          <w:szCs w:val="24"/>
          <w:u w:val="none"/>
        </w:rPr>
      </w:pPr>
      <w:r w:rsidRPr="00972E57">
        <w:rPr>
          <w:rFonts w:ascii="Gibson Light" w:hAnsi="Gibson Light" w:cs="Arial"/>
          <w:color w:val="37394B"/>
          <w:sz w:val="24"/>
          <w:szCs w:val="24"/>
        </w:rPr>
        <w:t>3.4.</w:t>
      </w:r>
      <w:r w:rsidRPr="00972E57">
        <w:rPr>
          <w:rStyle w:val="Hyperlink"/>
          <w:rFonts w:cs="Arial"/>
          <w:color w:val="37394B"/>
          <w:sz w:val="24"/>
          <w:szCs w:val="24"/>
          <w:u w:val="none"/>
        </w:rPr>
        <w:t>3</w:t>
      </w:r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.    </w:t>
      </w:r>
      <w:r w:rsidR="00F00C29"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os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yw’n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taliad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cadw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gyflogwr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neu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ddarpar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gyflogwr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y</w:t>
      </w:r>
      <w:r w:rsidR="00F00C29"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dyfodol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rhaid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iddo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:</w:t>
      </w:r>
    </w:p>
    <w:p w14:paraId="371E71EF" w14:textId="098731D8" w:rsidR="00F00C29" w:rsidRPr="00972E57" w:rsidRDefault="003049AB" w:rsidP="00F00C29">
      <w:pPr>
        <w:pStyle w:val="ListParagraph"/>
        <w:numPr>
          <w:ilvl w:val="3"/>
          <w:numId w:val="48"/>
        </w:numPr>
        <w:autoSpaceDE w:val="0"/>
        <w:autoSpaceDN w:val="0"/>
        <w:adjustRightInd w:val="0"/>
        <w:rPr>
          <w:rStyle w:val="Hyperlink"/>
          <w:rFonts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gynnig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cymhelliad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ymgymryd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â</w:t>
      </w:r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chyflogaeth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gyda’r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darparwr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taliad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cadw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pan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fydd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cymhwyso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Gweithiwr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Cymdeithasol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, ac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nid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cymorth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tuag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at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hyfforddiant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gwaith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cymdeithasol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cs="Arial"/>
          <w:color w:val="37394C"/>
          <w:sz w:val="24"/>
          <w:szCs w:val="24"/>
          <w:u w:val="none"/>
        </w:rPr>
        <w:t>.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</w:p>
    <w:p w14:paraId="2AD76EB3" w14:textId="77777777" w:rsidR="00F00C29" w:rsidRPr="00972E57" w:rsidRDefault="00F00C29" w:rsidP="00F00C29">
      <w:pPr>
        <w:pStyle w:val="ListParagraph"/>
        <w:autoSpaceDE w:val="0"/>
        <w:autoSpaceDN w:val="0"/>
        <w:adjustRightInd w:val="0"/>
        <w:ind w:left="2496" w:firstLine="0"/>
        <w:rPr>
          <w:rStyle w:val="Hyperlink"/>
          <w:rFonts w:cs="Arial"/>
          <w:color w:val="37394C"/>
          <w:sz w:val="24"/>
          <w:szCs w:val="24"/>
          <w:u w:val="none"/>
        </w:rPr>
      </w:pPr>
    </w:p>
    <w:p w14:paraId="071CFEC3" w14:textId="4466CEF5" w:rsidR="008D0519" w:rsidRPr="00972E57" w:rsidRDefault="00400E86" w:rsidP="00F00C29">
      <w:pPr>
        <w:pStyle w:val="ListParagraph"/>
        <w:numPr>
          <w:ilvl w:val="2"/>
          <w:numId w:val="48"/>
        </w:numPr>
        <w:autoSpaceDE w:val="0"/>
        <w:autoSpaceDN w:val="0"/>
        <w:adjustRightInd w:val="0"/>
        <w:ind w:left="1985" w:hanging="992"/>
        <w:rPr>
          <w:rStyle w:val="Hyperlink"/>
          <w:rFonts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byw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yng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Nghymru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arfer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o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leiaf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12 mis </w:t>
      </w:r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ac 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Deyrnas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Unedig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dair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blynedd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proofErr w:type="gramStart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cyfnod</w:t>
      </w:r>
      <w:proofErr w:type="spellEnd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="00F574E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</w:t>
      </w:r>
      <w:proofErr w:type="spellEnd"/>
      <w:proofErr w:type="gramEnd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dyddiad</w:t>
      </w:r>
      <w:proofErr w:type="spellEnd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E946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</w:t>
      </w:r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</w:t>
      </w:r>
      <w:proofErr w:type="spellEnd"/>
      <w:r w:rsidR="00F574E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="00F574E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</w:t>
      </w:r>
      <w:proofErr w:type="spellEnd"/>
      <w:r w:rsidR="00F574E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CBGC</w:t>
      </w:r>
      <w:r w:rsidR="00A228AB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,</w:t>
      </w:r>
      <w:r w:rsidR="00F574E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="00F574E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ddechrau’r</w:t>
      </w:r>
      <w:proofErr w:type="spellEnd"/>
      <w:r w:rsidR="00F574E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574E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="00F574E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pa </w:t>
      </w:r>
      <w:proofErr w:type="spellStart"/>
      <w:r w:rsidR="00F574E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bynnag</w:t>
      </w:r>
      <w:proofErr w:type="spellEnd"/>
      <w:r w:rsidR="00F574E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un </w:t>
      </w:r>
      <w:proofErr w:type="spellStart"/>
      <w:r w:rsidR="00F574E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sydd</w:t>
      </w:r>
      <w:proofErr w:type="spellEnd"/>
      <w:r w:rsidR="00F574E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574E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gynharaf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bodloni’r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meini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prawf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preswylio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un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o’r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categorïau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– </w:t>
      </w:r>
      <w:r w:rsidR="00646E8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J</w:t>
      </w:r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nodir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hyperlink w:anchor="_Atodiad_2:_Meini" w:history="1">
        <w:proofErr w:type="spellStart"/>
        <w:r w:rsidR="001C29A1" w:rsidRPr="00972E57">
          <w:rPr>
            <w:rStyle w:val="Hyperlink"/>
            <w:rFonts w:ascii="Gibson Light" w:hAnsi="Gibson Light" w:cs="Arial"/>
            <w:color w:val="37394C"/>
            <w:sz w:val="24"/>
            <w:szCs w:val="24"/>
          </w:rPr>
          <w:t>Atodiad</w:t>
        </w:r>
        <w:proofErr w:type="spellEnd"/>
        <w:r w:rsidR="001C29A1" w:rsidRPr="00972E57">
          <w:rPr>
            <w:rStyle w:val="Hyperlink"/>
            <w:rFonts w:ascii="Gibson Light" w:hAnsi="Gibson Light" w:cs="Arial"/>
            <w:color w:val="37394C"/>
            <w:sz w:val="24"/>
            <w:szCs w:val="24"/>
          </w:rPr>
          <w:t xml:space="preserve"> 2</w:t>
        </w:r>
      </w:hyperlink>
      <w:r w:rsidR="00E233B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7E664019" w14:textId="77777777" w:rsidR="008D0519" w:rsidRPr="00C733DB" w:rsidRDefault="008D0519" w:rsidP="005E4388">
      <w:pPr>
        <w:rPr>
          <w:rFonts w:cs="Arial"/>
          <w:sz w:val="24"/>
          <w:szCs w:val="24"/>
        </w:rPr>
      </w:pPr>
    </w:p>
    <w:p w14:paraId="6942F780" w14:textId="1A6192DA" w:rsidR="008D0519" w:rsidRPr="00972E57" w:rsidRDefault="001C29A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Hefyd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,</w:t>
      </w:r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fod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gymwys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yfyrwyr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</w:p>
    <w:p w14:paraId="66E48838" w14:textId="77777777" w:rsidR="00F00C29" w:rsidRPr="00972E57" w:rsidRDefault="00F00C29" w:rsidP="00F00C29">
      <w:pPr>
        <w:pStyle w:val="ListParagraph"/>
        <w:numPr>
          <w:ilvl w:val="2"/>
          <w:numId w:val="3"/>
        </w:numPr>
        <w:spacing w:line="274" w:lineRule="auto"/>
        <w:contextualSpacing w:val="0"/>
        <w:rPr>
          <w:rFonts w:cs="Arial"/>
          <w:vanish/>
          <w:color w:val="auto"/>
          <w:sz w:val="24"/>
          <w:szCs w:val="24"/>
        </w:rPr>
      </w:pPr>
      <w:bookmarkStart w:id="30" w:name="_Ref346032787"/>
      <w:bookmarkStart w:id="31" w:name="_Toc360720360"/>
    </w:p>
    <w:p w14:paraId="14125C86" w14:textId="77777777" w:rsidR="00F00C29" w:rsidRPr="00972E57" w:rsidRDefault="00F00C29" w:rsidP="00F00C29">
      <w:pPr>
        <w:pStyle w:val="ListParagraph"/>
        <w:numPr>
          <w:ilvl w:val="2"/>
          <w:numId w:val="3"/>
        </w:numPr>
        <w:spacing w:line="274" w:lineRule="auto"/>
        <w:contextualSpacing w:val="0"/>
        <w:rPr>
          <w:rFonts w:cs="Arial"/>
          <w:vanish/>
          <w:color w:val="auto"/>
          <w:sz w:val="24"/>
          <w:szCs w:val="24"/>
        </w:rPr>
      </w:pPr>
    </w:p>
    <w:p w14:paraId="54CE4F85" w14:textId="57D1E719" w:rsidR="007E2B4A" w:rsidRPr="00972E57" w:rsidRDefault="00DA1D95" w:rsidP="00F00C29">
      <w:pPr>
        <w:numPr>
          <w:ilvl w:val="2"/>
          <w:numId w:val="3"/>
        </w:numPr>
        <w:ind w:left="1985" w:hanging="992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wedi’u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he</w:t>
      </w:r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</w:t>
      </w:r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ebu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0539F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darparwr</w:t>
      </w:r>
      <w:proofErr w:type="spellEnd"/>
      <w:r w:rsidR="000539F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539F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addysg</w:t>
      </w:r>
      <w:proofErr w:type="spellEnd"/>
      <w:r w:rsidR="000539F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gyfrifol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ddarparu’r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astudio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gymeradwyir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maent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wedi’u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derbyn</w:t>
      </w:r>
      <w:proofErr w:type="spellEnd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proofErr w:type="gramStart"/>
      <w:r w:rsidR="001C29A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arno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bookmarkEnd w:id="30"/>
      <w:bookmarkEnd w:id="31"/>
      <w:proofErr w:type="gramEnd"/>
    </w:p>
    <w:p w14:paraId="12D77391" w14:textId="10AAE587" w:rsidR="007E2B4A" w:rsidRPr="00972E57" w:rsidRDefault="001C29A1" w:rsidP="00F00C29">
      <w:pPr>
        <w:numPr>
          <w:ilvl w:val="2"/>
          <w:numId w:val="3"/>
        </w:numPr>
        <w:ind w:left="1985" w:hanging="1003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neu </w:t>
      </w:r>
      <w:proofErr w:type="spell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wrthi’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dechrau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blwyddyn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gyntaf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wedi’i</w:t>
      </w:r>
      <w:proofErr w:type="spellEnd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gymeradwyo</w:t>
      </w:r>
      <w:proofErr w:type="spellEnd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Ni </w:t>
      </w:r>
      <w:proofErr w:type="spell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fydd</w:t>
      </w:r>
      <w:proofErr w:type="spellEnd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nad</w:t>
      </w:r>
      <w:proofErr w:type="spellEnd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ydynt</w:t>
      </w:r>
      <w:proofErr w:type="spellEnd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gymwys</w:t>
      </w:r>
      <w:proofErr w:type="spellEnd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dderbyn</w:t>
      </w:r>
      <w:proofErr w:type="spellEnd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bwrsariaeth</w:t>
      </w:r>
      <w:proofErr w:type="spellEnd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blwyddyn</w:t>
      </w:r>
      <w:proofErr w:type="spellEnd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gyntaf</w:t>
      </w:r>
      <w:proofErr w:type="spellEnd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gymwys</w:t>
      </w:r>
      <w:proofErr w:type="spellEnd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dderbyn</w:t>
      </w:r>
      <w:proofErr w:type="spellEnd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bwrsariaeth</w:t>
      </w:r>
      <w:proofErr w:type="spellEnd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blynyddoedd</w:t>
      </w:r>
      <w:proofErr w:type="spellEnd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proofErr w:type="gramStart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dilynol</w:t>
      </w:r>
      <w:proofErr w:type="spellEnd"/>
      <w:r w:rsidR="00941F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bookmarkStart w:id="32" w:name="_Toc360720361"/>
      <w:proofErr w:type="gramEnd"/>
    </w:p>
    <w:p w14:paraId="418EF22D" w14:textId="542FD546" w:rsidR="007E2B4A" w:rsidRPr="00972E57" w:rsidRDefault="000539F1" w:rsidP="00F00C29">
      <w:pPr>
        <w:numPr>
          <w:ilvl w:val="2"/>
          <w:numId w:val="3"/>
        </w:numPr>
        <w:ind w:left="1985" w:hanging="992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ddim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eisoes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meddu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Ddiploma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Gwaith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(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DipSW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),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Tystysgrif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Cymhwyster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Gwaith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(CQSW)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Dystysgrif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Gwasanaeth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(CSS)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ddyfarnwyd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Gyngor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Canolog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Addysg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Hyfforddiant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Gwaith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(CCETSW),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gyngor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rheoleiddio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arall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DU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gymwysterau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eraill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ragflaenwyr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cymhwyso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proofErr w:type="gram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cofrestru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bookmarkEnd w:id="32"/>
      <w:proofErr w:type="gramEnd"/>
    </w:p>
    <w:p w14:paraId="75A9563B" w14:textId="77777777" w:rsidR="007E2B4A" w:rsidRPr="00972E57" w:rsidRDefault="00941FEF" w:rsidP="00F00C29">
      <w:pPr>
        <w:numPr>
          <w:ilvl w:val="2"/>
          <w:numId w:val="3"/>
        </w:numPr>
        <w:ind w:left="1985" w:hanging="992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ddim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</w:t>
      </w:r>
      <w:r w:rsidR="00442A6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ymhwyster</w:t>
      </w:r>
      <w:proofErr w:type="spellEnd"/>
      <w:r w:rsidR="00442A6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42A6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nyrsio</w:t>
      </w:r>
      <w:proofErr w:type="spellEnd"/>
      <w:r w:rsidR="00442A6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="00442A6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gwaith</w:t>
      </w:r>
      <w:proofErr w:type="spellEnd"/>
      <w:r w:rsidR="00442A6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42A6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</w:t>
      </w:r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ol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cyd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derbyn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bwrsari</w:t>
      </w:r>
      <w:r w:rsidR="00442A6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aeth</w:t>
      </w:r>
      <w:proofErr w:type="spellEnd"/>
      <w:r w:rsidR="00442A6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GIG; a</w:t>
      </w:r>
    </w:p>
    <w:p w14:paraId="5C6106A0" w14:textId="77777777" w:rsidR="007E2B4A" w:rsidRPr="00972E57" w:rsidRDefault="000539F1" w:rsidP="00F00C29">
      <w:pPr>
        <w:numPr>
          <w:ilvl w:val="2"/>
          <w:numId w:val="3"/>
        </w:numPr>
        <w:ind w:left="1985" w:hanging="992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lastRenderedPageBreak/>
        <w:t>fod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wedi’u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cofrestru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â</w:t>
      </w:r>
      <w:r w:rsidR="008C546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gwaith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er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mwyn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bod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dderbyn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taliad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bwrsariaeth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dan y CBGC.</w:t>
      </w:r>
    </w:p>
    <w:p w14:paraId="6CDC6C79" w14:textId="374A8A5B" w:rsidR="006A553A" w:rsidRDefault="006A553A" w:rsidP="00DC2D5E">
      <w:pPr>
        <w:numPr>
          <w:ilvl w:val="1"/>
          <w:numId w:val="3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ystyriwyd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bwrsariaeth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="00A7257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  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mlwyddyn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gyntaf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parhau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bwrsariaeth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weddill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oni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bai bod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breswylio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DU,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penderfynir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Swyddfa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Gartref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ben.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dylai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ddigwydd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GCC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gohirio’r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fwrsariaeth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ailddechrau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talu’r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fwrsariaeth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bod y </w:t>
      </w:r>
      <w:proofErr w:type="spellStart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yfyriwr</w:t>
      </w:r>
      <w:proofErr w:type="spellEnd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darparu</w:t>
      </w:r>
      <w:proofErr w:type="spellEnd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cadarnhad</w:t>
      </w:r>
      <w:proofErr w:type="spellEnd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bod </w:t>
      </w:r>
      <w:proofErr w:type="spellStart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</w:t>
      </w:r>
      <w:proofErr w:type="spellEnd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breswylio</w:t>
      </w:r>
      <w:proofErr w:type="spellEnd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adael</w:t>
      </w:r>
      <w:proofErr w:type="spellEnd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aros</w:t>
      </w:r>
      <w:proofErr w:type="spellEnd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DU </w:t>
      </w:r>
      <w:proofErr w:type="spellStart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wedi’i</w:t>
      </w:r>
      <w:proofErr w:type="spellEnd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hadnewyddu</w:t>
      </w:r>
      <w:proofErr w:type="spellEnd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Swyddfa</w:t>
      </w:r>
      <w:proofErr w:type="spellEnd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Gartref</w:t>
      </w:r>
      <w:proofErr w:type="spellEnd"/>
      <w:r w:rsidR="00DF32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41AA8BCB" w14:textId="77777777" w:rsidR="0056591D" w:rsidRPr="00972E57" w:rsidRDefault="0056591D" w:rsidP="0056591D">
      <w:pPr>
        <w:ind w:left="907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</w:p>
    <w:p w14:paraId="5B0A95C9" w14:textId="7ED4BE71" w:rsidR="008D0519" w:rsidRPr="00F7575B" w:rsidRDefault="00F66E64" w:rsidP="00F7575B">
      <w:pPr>
        <w:pStyle w:val="Heading1"/>
        <w:spacing w:before="100" w:beforeAutospacing="1" w:after="120"/>
        <w:ind w:left="0" w:firstLine="0"/>
        <w:rPr>
          <w:rFonts w:ascii="Gibson" w:hAnsi="Gibson"/>
          <w:b w:val="0"/>
          <w:color w:val="11846A"/>
        </w:rPr>
      </w:pPr>
      <w:bookmarkStart w:id="33" w:name="_Toc360720362"/>
      <w:bookmarkStart w:id="34" w:name="_Toc76645990"/>
      <w:proofErr w:type="spellStart"/>
      <w:r w:rsidRPr="00F7575B">
        <w:rPr>
          <w:rFonts w:ascii="Gibson" w:hAnsi="Gibson"/>
          <w:b w:val="0"/>
          <w:color w:val="11846A"/>
        </w:rPr>
        <w:t>Rhan</w:t>
      </w:r>
      <w:proofErr w:type="spellEnd"/>
      <w:r w:rsidRPr="00F7575B">
        <w:rPr>
          <w:rFonts w:ascii="Gibson" w:hAnsi="Gibson"/>
          <w:b w:val="0"/>
          <w:color w:val="11846A"/>
        </w:rPr>
        <w:t xml:space="preserve"> B: </w:t>
      </w:r>
      <w:proofErr w:type="spellStart"/>
      <w:r w:rsidRPr="00F7575B">
        <w:rPr>
          <w:rFonts w:ascii="Gibson" w:hAnsi="Gibson"/>
          <w:b w:val="0"/>
          <w:color w:val="11846A"/>
        </w:rPr>
        <w:t>Elfennau’r</w:t>
      </w:r>
      <w:proofErr w:type="spellEnd"/>
      <w:r w:rsidRPr="00F7575B">
        <w:rPr>
          <w:rFonts w:ascii="Gibson" w:hAnsi="Gibson"/>
          <w:b w:val="0"/>
          <w:color w:val="11846A"/>
        </w:rPr>
        <w:t xml:space="preserve"> </w:t>
      </w:r>
      <w:proofErr w:type="spellStart"/>
      <w:r w:rsidRPr="00F7575B">
        <w:rPr>
          <w:rFonts w:ascii="Gibson" w:hAnsi="Gibson"/>
          <w:b w:val="0"/>
          <w:color w:val="11846A"/>
        </w:rPr>
        <w:t>Cynllun</w:t>
      </w:r>
      <w:proofErr w:type="spellEnd"/>
      <w:r w:rsidRPr="00F7575B">
        <w:rPr>
          <w:rFonts w:ascii="Gibson" w:hAnsi="Gibson"/>
          <w:b w:val="0"/>
          <w:color w:val="11846A"/>
        </w:rPr>
        <w:t xml:space="preserve"> </w:t>
      </w:r>
      <w:proofErr w:type="spellStart"/>
      <w:r w:rsidRPr="00F7575B">
        <w:rPr>
          <w:rFonts w:ascii="Gibson" w:hAnsi="Gibson"/>
          <w:b w:val="0"/>
          <w:color w:val="11846A"/>
        </w:rPr>
        <w:t>Bwrsariaeth</w:t>
      </w:r>
      <w:bookmarkEnd w:id="33"/>
      <w:bookmarkEnd w:id="34"/>
      <w:proofErr w:type="spellEnd"/>
    </w:p>
    <w:p w14:paraId="40211763" w14:textId="77777777" w:rsidR="008D0519" w:rsidRPr="005E4388" w:rsidRDefault="008D0519" w:rsidP="005E4388">
      <w:pPr>
        <w:rPr>
          <w:rFonts w:cs="Arial"/>
          <w:sz w:val="24"/>
          <w:szCs w:val="24"/>
        </w:rPr>
      </w:pPr>
    </w:p>
    <w:p w14:paraId="373A3ED7" w14:textId="77777777" w:rsidR="005A7D7C" w:rsidRPr="004704A8" w:rsidRDefault="00442A6F" w:rsidP="00DC2D5E">
      <w:pPr>
        <w:pStyle w:val="Heading2"/>
        <w:numPr>
          <w:ilvl w:val="0"/>
          <w:numId w:val="2"/>
        </w:numPr>
        <w:rPr>
          <w:rFonts w:ascii="Gibson" w:eastAsiaTheme="majorEastAsia" w:hAnsi="Gibson"/>
          <w:b w:val="0"/>
          <w:color w:val="37394C"/>
        </w:rPr>
      </w:pPr>
      <w:bookmarkStart w:id="35" w:name="_Yr_Elfen_Nad"/>
      <w:bookmarkStart w:id="36" w:name="_Toc360720363"/>
      <w:bookmarkStart w:id="37" w:name="_Toc76645991"/>
      <w:bookmarkEnd w:id="35"/>
      <w:proofErr w:type="spellStart"/>
      <w:r w:rsidRPr="004704A8">
        <w:rPr>
          <w:rFonts w:ascii="Gibson" w:eastAsiaTheme="majorEastAsia" w:hAnsi="Gibson"/>
          <w:b w:val="0"/>
          <w:color w:val="37394C"/>
        </w:rPr>
        <w:t>Yr</w:t>
      </w:r>
      <w:proofErr w:type="spellEnd"/>
      <w:r w:rsidRPr="004704A8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4704A8">
        <w:rPr>
          <w:rFonts w:ascii="Gibson" w:eastAsiaTheme="majorEastAsia" w:hAnsi="Gibson"/>
          <w:b w:val="0"/>
          <w:color w:val="37394C"/>
        </w:rPr>
        <w:t>Elfen</w:t>
      </w:r>
      <w:proofErr w:type="spellEnd"/>
      <w:r w:rsidRPr="004704A8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4704A8">
        <w:rPr>
          <w:rFonts w:ascii="Gibson" w:eastAsiaTheme="majorEastAsia" w:hAnsi="Gibson"/>
          <w:b w:val="0"/>
          <w:color w:val="37394C"/>
        </w:rPr>
        <w:t>Nad</w:t>
      </w:r>
      <w:proofErr w:type="spellEnd"/>
      <w:r w:rsidRPr="004704A8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4704A8">
        <w:rPr>
          <w:rFonts w:ascii="Gibson" w:eastAsiaTheme="majorEastAsia" w:hAnsi="Gibson"/>
          <w:b w:val="0"/>
          <w:color w:val="37394C"/>
        </w:rPr>
        <w:t>yw’n</w:t>
      </w:r>
      <w:proofErr w:type="spellEnd"/>
      <w:r w:rsidRPr="004704A8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4704A8">
        <w:rPr>
          <w:rFonts w:ascii="Gibson" w:eastAsiaTheme="majorEastAsia" w:hAnsi="Gibson"/>
          <w:b w:val="0"/>
          <w:color w:val="37394C"/>
        </w:rPr>
        <w:t>Seiliedig</w:t>
      </w:r>
      <w:proofErr w:type="spellEnd"/>
      <w:r w:rsidRPr="004704A8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4704A8">
        <w:rPr>
          <w:rFonts w:ascii="Gibson" w:eastAsiaTheme="majorEastAsia" w:hAnsi="Gibson"/>
          <w:b w:val="0"/>
          <w:color w:val="37394C"/>
        </w:rPr>
        <w:t>ar</w:t>
      </w:r>
      <w:proofErr w:type="spellEnd"/>
      <w:r w:rsidRPr="004704A8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4704A8">
        <w:rPr>
          <w:rFonts w:ascii="Gibson" w:eastAsiaTheme="majorEastAsia" w:hAnsi="Gibson"/>
          <w:b w:val="0"/>
          <w:color w:val="37394C"/>
        </w:rPr>
        <w:t>Incwm</w:t>
      </w:r>
      <w:bookmarkStart w:id="38" w:name="_Toc360720364"/>
      <w:bookmarkEnd w:id="36"/>
      <w:bookmarkEnd w:id="37"/>
      <w:proofErr w:type="spellEnd"/>
    </w:p>
    <w:p w14:paraId="2C740AD8" w14:textId="0CA8F7D8" w:rsidR="007E2B4A" w:rsidRPr="00972E57" w:rsidRDefault="00442A6F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Cyffredinol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  <w:bookmarkEnd w:id="38"/>
    </w:p>
    <w:p w14:paraId="55243AAC" w14:textId="77777777" w:rsidR="007E2B4A" w:rsidRPr="00972E57" w:rsidRDefault="009910EF" w:rsidP="00DC2D5E">
      <w:pPr>
        <w:numPr>
          <w:ilvl w:val="2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yw’n</w:t>
      </w:r>
      <w:proofErr w:type="spellEnd"/>
      <w:r w:rsidR="00FF410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F410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seiliedig</w:t>
      </w:r>
      <w:proofErr w:type="spellEnd"/>
      <w:r w:rsidR="00FF410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F410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FF410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F410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="00FF410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F410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FF410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F410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cynnwys</w:t>
      </w:r>
      <w:proofErr w:type="spellEnd"/>
      <w:r w:rsidR="00FF410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F410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tair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unigryw</w:t>
      </w:r>
      <w:proofErr w:type="spellEnd"/>
      <w:r w:rsidR="00807C7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(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ceir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manylion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penodol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ngweddill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adran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4)</w:t>
      </w:r>
      <w:r w:rsidR="007E2B4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</w:p>
    <w:p w14:paraId="439A7268" w14:textId="77777777" w:rsidR="007E2B4A" w:rsidRPr="00972E57" w:rsidRDefault="00E94671" w:rsidP="00C733DB">
      <w:pPr>
        <w:numPr>
          <w:ilvl w:val="3"/>
          <w:numId w:val="37"/>
        </w:numPr>
        <w:spacing w:line="240" w:lineRule="auto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proofErr w:type="gram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bwrsariaeth</w:t>
      </w:r>
      <w:proofErr w:type="spellEnd"/>
      <w:r w:rsidR="00E233B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proofErr w:type="gramEnd"/>
    </w:p>
    <w:p w14:paraId="2A41EC6A" w14:textId="77777777" w:rsidR="007E2B4A" w:rsidRPr="00972E57" w:rsidRDefault="00E94671" w:rsidP="00C733DB">
      <w:pPr>
        <w:numPr>
          <w:ilvl w:val="3"/>
          <w:numId w:val="37"/>
        </w:numPr>
        <w:spacing w:line="240" w:lineRule="auto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(LCDY)</w:t>
      </w:r>
      <w:r w:rsidR="00E233B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 ac</w:t>
      </w:r>
    </w:p>
    <w:p w14:paraId="6ACA6841" w14:textId="71F125AE" w:rsidR="007E2B4A" w:rsidRPr="00972E57" w:rsidRDefault="00E94671" w:rsidP="00C733DB">
      <w:pPr>
        <w:numPr>
          <w:ilvl w:val="3"/>
          <w:numId w:val="37"/>
        </w:numPr>
        <w:spacing w:line="240" w:lineRule="auto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Anabl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(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F410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gradd</w:t>
      </w:r>
      <w:proofErr w:type="spellEnd"/>
      <w:r w:rsidR="00FF410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F410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Meistr</w:t>
      </w:r>
      <w:proofErr w:type="spellEnd"/>
      <w:r w:rsidR="00FF410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F410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FF410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F410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unig</w:t>
      </w:r>
      <w:proofErr w:type="spellEnd"/>
      <w:r w:rsidR="00FF410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)</w:t>
      </w:r>
      <w:r w:rsidR="00E233B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bookmarkStart w:id="39" w:name="_Toc360720365"/>
    </w:p>
    <w:p w14:paraId="4B3F74C1" w14:textId="77777777" w:rsidR="00C733DB" w:rsidRPr="00972E57" w:rsidRDefault="00C733DB" w:rsidP="00C733DB">
      <w:pPr>
        <w:spacing w:after="0" w:line="240" w:lineRule="auto"/>
        <w:ind w:left="2608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</w:p>
    <w:p w14:paraId="68241DE5" w14:textId="7AFC9B42" w:rsidR="007E2B4A" w:rsidRPr="00972E57" w:rsidRDefault="00830A0B" w:rsidP="00DC2D5E">
      <w:pPr>
        <w:numPr>
          <w:ilvl w:val="2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canlynol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tair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seiliedig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CBGC:</w:t>
      </w:r>
      <w:bookmarkEnd w:id="39"/>
    </w:p>
    <w:p w14:paraId="65A753F9" w14:textId="77777777" w:rsidR="00C733DB" w:rsidRPr="00972E57" w:rsidRDefault="0096211E" w:rsidP="00C733DB">
      <w:pPr>
        <w:numPr>
          <w:ilvl w:val="3"/>
          <w:numId w:val="38"/>
        </w:numPr>
        <w:spacing w:line="240" w:lineRule="auto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</w:t>
      </w:r>
      <w:r w:rsidR="009910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ydd</w:t>
      </w:r>
      <w:proofErr w:type="spellEnd"/>
      <w:r w:rsidR="009910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910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="009910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910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="009910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910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derbyn</w:t>
      </w:r>
      <w:proofErr w:type="spellEnd"/>
      <w:r w:rsidR="009910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910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bwrsariaeth</w:t>
      </w:r>
      <w:proofErr w:type="spellEnd"/>
      <w:r w:rsidR="009910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dan </w:t>
      </w:r>
      <w:proofErr w:type="spellStart"/>
      <w:r w:rsidR="00BD158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="00BD158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910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="009910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910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nad</w:t>
      </w:r>
      <w:proofErr w:type="spellEnd"/>
      <w:r w:rsidR="009910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910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yw’n</w:t>
      </w:r>
      <w:proofErr w:type="spellEnd"/>
      <w:r w:rsidR="009910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910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seiliedig</w:t>
      </w:r>
      <w:proofErr w:type="spellEnd"/>
      <w:r w:rsidR="009910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910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9910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910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="009910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58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BD158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58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gymwys</w:t>
      </w:r>
      <w:proofErr w:type="spellEnd"/>
      <w:r w:rsidR="00BD158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58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BD158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58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awtomatig</w:t>
      </w:r>
      <w:proofErr w:type="spellEnd"/>
      <w:r w:rsidR="00BD158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58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="00BD158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58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dderbyn</w:t>
      </w:r>
      <w:proofErr w:type="spellEnd"/>
      <w:r w:rsidR="00BD158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LCDY</w:t>
      </w:r>
      <w:r w:rsidR="002A49F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58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BD158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58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amodol</w:t>
      </w:r>
      <w:proofErr w:type="spellEnd"/>
      <w:r w:rsidR="00BD158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58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BD158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58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amodau’r</w:t>
      </w:r>
      <w:proofErr w:type="spellEnd"/>
      <w:r w:rsidR="00BD158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LCDY;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</w:t>
      </w:r>
    </w:p>
    <w:p w14:paraId="25345882" w14:textId="5A00A42E" w:rsidR="007E2B4A" w:rsidRPr="00972E57" w:rsidRDefault="00BD1582" w:rsidP="00C733DB">
      <w:pPr>
        <w:numPr>
          <w:ilvl w:val="3"/>
          <w:numId w:val="38"/>
        </w:numPr>
        <w:spacing w:line="240" w:lineRule="auto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Mae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astudio</w:t>
      </w:r>
      <w:proofErr w:type="spellEnd"/>
      <w:r w:rsidR="006151F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6151F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6151F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sail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rhan-amser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="006151F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neu </w:t>
      </w:r>
      <w:proofErr w:type="spellStart"/>
      <w:r w:rsidR="006151F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="006151F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bell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dderbyn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bwrsariaeth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dan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seiliedig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sail </w:t>
      </w:r>
      <w:proofErr w:type="spellStart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gymesurol</w:t>
      </w:r>
      <w:proofErr w:type="spellEnd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At </w:t>
      </w:r>
      <w:proofErr w:type="spellStart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ddiben</w:t>
      </w:r>
      <w:proofErr w:type="spellEnd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CBGC, </w:t>
      </w:r>
      <w:proofErr w:type="spellStart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</w:t>
      </w:r>
      <w:proofErr w:type="spellEnd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astudio</w:t>
      </w:r>
      <w:proofErr w:type="spellEnd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rhan-amser</w:t>
      </w:r>
      <w:proofErr w:type="spellEnd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gol</w:t>
      </w:r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ygu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astudio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sydd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wedi’i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ddynodi’n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rhan-amser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</w:t>
      </w:r>
      <w:r w:rsidR="004113D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coleg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/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prifysgol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astudio</w:t>
      </w:r>
      <w:proofErr w:type="spellEnd"/>
      <w:r w:rsidR="004113D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113D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4113D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sail</w:t>
      </w:r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rhan-amser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="004113D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neu </w:t>
      </w:r>
      <w:proofErr w:type="spellStart"/>
      <w:r w:rsidR="004113D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="004113D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bell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gymwys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dderbyn</w:t>
      </w:r>
      <w:proofErr w:type="spellEnd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LCDY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hefyd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</w:t>
      </w:r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flwyddyn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</w:t>
      </w:r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maent</w:t>
      </w:r>
      <w:proofErr w:type="spellEnd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manteisio</w:t>
      </w:r>
      <w:proofErr w:type="spellEnd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gyfle</w:t>
      </w:r>
      <w:proofErr w:type="spellEnd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D12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="00E233B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7553678E" w14:textId="77777777" w:rsidR="007E2B4A" w:rsidRPr="00531DF0" w:rsidRDefault="00BD1288" w:rsidP="00DC2D5E">
      <w:pPr>
        <w:numPr>
          <w:ilvl w:val="2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lastRenderedPageBreak/>
        <w:t>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llwyddiannus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cynigir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fwrsariaeth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seiliedig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da</w:t>
      </w:r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n CBGC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arfer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hyd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 y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pwynt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cymhwyso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uchafswm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3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blynedd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israddedig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2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flyned</w:t>
      </w:r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gradd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ôl-raddedig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pa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bynnag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un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gyntaf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Fodd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bynnag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ofynnol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wneud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bob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blwyddyn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cynllun</w:t>
      </w:r>
      <w:proofErr w:type="spellEnd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perthnasol</w:t>
      </w:r>
      <w:proofErr w:type="spellEnd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nid</w:t>
      </w:r>
      <w:proofErr w:type="spellEnd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oes</w:t>
      </w:r>
      <w:proofErr w:type="spellEnd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sicrwydd</w:t>
      </w:r>
      <w:proofErr w:type="spellEnd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cyllid</w:t>
      </w:r>
      <w:proofErr w:type="spellEnd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gael</w:t>
      </w:r>
      <w:proofErr w:type="spellEnd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dyfodol</w:t>
      </w:r>
      <w:proofErr w:type="spellEnd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i’r</w:t>
      </w:r>
      <w:proofErr w:type="spellEnd"/>
      <w:r w:rsidR="00DA1D95"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="00DA1D95"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hwnnw</w:t>
      </w:r>
      <w:proofErr w:type="spellEnd"/>
      <w:r w:rsidR="00DA1D95"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trwy</w:t>
      </w:r>
      <w:proofErr w:type="spellEnd"/>
      <w:r w:rsidR="00DA1D95"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gydol</w:t>
      </w:r>
      <w:proofErr w:type="spellEnd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gwrs</w:t>
      </w:r>
      <w:proofErr w:type="spellEnd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astudio</w:t>
      </w:r>
      <w:proofErr w:type="spellEnd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bookmarkStart w:id="40" w:name="_Toc360720366"/>
    </w:p>
    <w:p w14:paraId="7446A99D" w14:textId="1FC13392" w:rsidR="007E2B4A" w:rsidRPr="00531DF0" w:rsidRDefault="009B1FF6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A531B"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</w:t>
      </w:r>
      <w:r w:rsidR="00DA1D95"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wrsariaeth</w:t>
      </w:r>
      <w:proofErr w:type="spellEnd"/>
      <w:r w:rsidR="008D0519" w:rsidRPr="00531DF0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  <w:bookmarkEnd w:id="40"/>
    </w:p>
    <w:p w14:paraId="4A1170F6" w14:textId="77777777" w:rsidR="007E2B4A" w:rsidRPr="00972E57" w:rsidRDefault="009B1FF6" w:rsidP="00C733DB">
      <w:pPr>
        <w:numPr>
          <w:ilvl w:val="2"/>
          <w:numId w:val="39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proofErr w:type="gramStart"/>
      <w:r w:rsidR="004A531B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wrsariaeth</w:t>
      </w:r>
      <w:proofErr w:type="spellEnd"/>
      <w:r w:rsidR="00E233B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proofErr w:type="gram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</w:p>
    <w:p w14:paraId="61AF97C3" w14:textId="77777777" w:rsidR="007E2B4A" w:rsidRPr="00972E57" w:rsidRDefault="004A531B" w:rsidP="00C733DB">
      <w:pPr>
        <w:numPr>
          <w:ilvl w:val="2"/>
          <w:numId w:val="39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fwrs</w:t>
      </w:r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gydymffurfio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â’r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meini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prawf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cyffredinol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nodir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hyperlink w:anchor="_3._Egwyddorion_y" w:history="1">
        <w:proofErr w:type="spellStart"/>
        <w:r w:rsidRPr="00B478A6">
          <w:rPr>
            <w:rStyle w:val="Hyperlink"/>
            <w:rFonts w:ascii="Gibson Light" w:hAnsi="Gibson Light" w:cs="Arial"/>
            <w:color w:val="37394C"/>
            <w:sz w:val="24"/>
            <w:szCs w:val="24"/>
          </w:rPr>
          <w:t>adran</w:t>
        </w:r>
        <w:proofErr w:type="spellEnd"/>
        <w:r w:rsidRPr="00B478A6">
          <w:rPr>
            <w:rStyle w:val="Hyperlink"/>
            <w:rFonts w:ascii="Gibson Light" w:hAnsi="Gibson Light" w:cs="Arial"/>
            <w:color w:val="37394C"/>
            <w:sz w:val="24"/>
            <w:szCs w:val="24"/>
          </w:rPr>
          <w:t xml:space="preserve"> </w:t>
        </w:r>
        <w:r w:rsidR="000539F1" w:rsidRPr="00B478A6">
          <w:rPr>
            <w:rStyle w:val="Hyperlink"/>
            <w:rFonts w:ascii="Gibson Light" w:hAnsi="Gibson Light" w:cs="Arial"/>
            <w:color w:val="37394C"/>
            <w:sz w:val="24"/>
            <w:szCs w:val="24"/>
          </w:rPr>
          <w:t>3.4</w:t>
        </w:r>
      </w:hyperlink>
      <w:r w:rsidR="00E233B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 a</w:t>
      </w:r>
      <w:bookmarkStart w:id="41" w:name="_Toc360720367"/>
    </w:p>
    <w:p w14:paraId="70B32AD9" w14:textId="02E02D15" w:rsidR="00A50F30" w:rsidRPr="00972E57" w:rsidRDefault="004A531B" w:rsidP="00C733DB">
      <w:pPr>
        <w:numPr>
          <w:ilvl w:val="2"/>
          <w:numId w:val="39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cyllid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dan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fwrsariaeth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ganlyn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  <w:bookmarkEnd w:id="41"/>
    </w:p>
    <w:p w14:paraId="2A77A4A7" w14:textId="146DA119" w:rsidR="008D0519" w:rsidRPr="00972E57" w:rsidRDefault="004A531B" w:rsidP="00DD5221">
      <w:pPr>
        <w:ind w:left="187" w:firstLine="720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bookmarkStart w:id="42" w:name="_Toc360720368"/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Bwrsariaeth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gradd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israddedig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  <w:bookmarkEnd w:id="42"/>
    </w:p>
    <w:p w14:paraId="4ACF765E" w14:textId="46CCF140" w:rsidR="007E2B4A" w:rsidRPr="00972E57" w:rsidRDefault="004A531B" w:rsidP="00C733DB">
      <w:pPr>
        <w:numPr>
          <w:ilvl w:val="3"/>
          <w:numId w:val="4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astudio’n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llawn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amser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prifysgol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/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coleg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: </w:t>
      </w:r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£2,500</w:t>
      </w:r>
      <w:r w:rsidR="00E233B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 neu</w:t>
      </w:r>
    </w:p>
    <w:p w14:paraId="080C6C1E" w14:textId="60B2CF70" w:rsidR="008D0519" w:rsidRPr="00972E57" w:rsidRDefault="004A531B" w:rsidP="00C733DB">
      <w:pPr>
        <w:numPr>
          <w:ilvl w:val="3"/>
          <w:numId w:val="4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astudio’n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rhan-amser</w:t>
      </w:r>
      <w:proofErr w:type="spellEnd"/>
      <w:r w:rsidR="00BB64A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="00BB64A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="00BB64A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bell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: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Canran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pro rata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fwrsariaeth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berthnasol</w:t>
      </w:r>
      <w:proofErr w:type="spellEnd"/>
      <w:r w:rsidR="001D3B1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3C354B74" w14:textId="554C598A" w:rsidR="007E2B4A" w:rsidRPr="00972E57" w:rsidRDefault="004A531B" w:rsidP="0095536D">
      <w:pPr>
        <w:ind w:left="851" w:firstLine="142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bookmarkStart w:id="43" w:name="_Toc360720369"/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Bwrsariaeth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gradd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Meistr</w:t>
      </w:r>
      <w:proofErr w:type="spellEnd"/>
      <w:r w:rsidR="008B684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  <w:bookmarkEnd w:id="43"/>
    </w:p>
    <w:p w14:paraId="08FEC820" w14:textId="2ECBEF94" w:rsidR="007E2B4A" w:rsidRPr="00972E57" w:rsidRDefault="004A531B" w:rsidP="00DC2D5E">
      <w:pPr>
        <w:numPr>
          <w:ilvl w:val="3"/>
          <w:numId w:val="4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astudio’n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llawn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amser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prifysgol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/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coleg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£6,640</w:t>
      </w:r>
      <w:r w:rsidR="00673B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="00673B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fwriedir</w:t>
      </w:r>
      <w:proofErr w:type="spellEnd"/>
      <w:r w:rsidR="00673B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673B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="00673B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673B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cyfraniad</w:t>
      </w:r>
      <w:proofErr w:type="spellEnd"/>
      <w:r w:rsidR="00673B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673B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tuag</w:t>
      </w:r>
      <w:proofErr w:type="spellEnd"/>
      <w:r w:rsidR="00673B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 </w:t>
      </w:r>
      <w:proofErr w:type="spellStart"/>
      <w:r w:rsidR="00673B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gostau</w:t>
      </w:r>
      <w:proofErr w:type="spellEnd"/>
      <w:r w:rsidR="00673B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673B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ffioedd</w:t>
      </w:r>
      <w:proofErr w:type="spellEnd"/>
      <w:r w:rsidR="00673B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673B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="00673B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557D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="00673B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673B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gwaith</w:t>
      </w:r>
      <w:proofErr w:type="spellEnd"/>
      <w:r w:rsidR="00673B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673B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E233B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 neu</w:t>
      </w:r>
    </w:p>
    <w:p w14:paraId="167F3B8D" w14:textId="77777777" w:rsidR="007E2B4A" w:rsidRPr="00972E57" w:rsidRDefault="004A531B" w:rsidP="00DC2D5E">
      <w:pPr>
        <w:numPr>
          <w:ilvl w:val="3"/>
          <w:numId w:val="4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astudio’n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rhan-amser</w:t>
      </w:r>
      <w:proofErr w:type="spellEnd"/>
      <w:r w:rsidR="0015581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="0015581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="0015581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bell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: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Canran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pro rata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fwrsariaeth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berthnasol</w:t>
      </w:r>
      <w:proofErr w:type="spellEnd"/>
      <w:r w:rsidR="00E233B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bookmarkStart w:id="44" w:name="_Toc360720370"/>
    </w:p>
    <w:p w14:paraId="306B1363" w14:textId="07B3485D" w:rsidR="007E2B4A" w:rsidRPr="00972E57" w:rsidRDefault="004A531B" w:rsidP="00DC2D5E">
      <w:pPr>
        <w:numPr>
          <w:ilvl w:val="1"/>
          <w:numId w:val="5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(LCDY)</w:t>
      </w:r>
      <w:bookmarkEnd w:id="44"/>
    </w:p>
    <w:p w14:paraId="345A1153" w14:textId="77777777" w:rsidR="007E2B4A" w:rsidRPr="00972E57" w:rsidRDefault="00A50F30" w:rsidP="00C733DB">
      <w:pPr>
        <w:numPr>
          <w:ilvl w:val="2"/>
          <w:numId w:val="40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Cyfraniad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LCDY at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costau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gwaith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hwynebu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integrol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o’u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hyfforddiant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cymhwyso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1C137CDA" w14:textId="77777777" w:rsidR="007E2B4A" w:rsidRPr="00972E57" w:rsidRDefault="000539F1" w:rsidP="00C733DB">
      <w:pPr>
        <w:numPr>
          <w:ilvl w:val="2"/>
          <w:numId w:val="40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adran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hon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ddehongli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ymwneud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â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gwaith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ofynnol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ôl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Rheolau</w:t>
      </w:r>
      <w:proofErr w:type="spellEnd"/>
      <w:r w:rsidR="008C546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Gymeradwyo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Ymweld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â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Chyrsiau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Gradd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Gwaith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(Cymru) 20</w:t>
      </w:r>
      <w:r w:rsidR="006919E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18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Gradd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Gwaith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2E4AE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</w:p>
    <w:p w14:paraId="51C634FB" w14:textId="77777777" w:rsidR="007E2B4A" w:rsidRPr="00972E57" w:rsidRDefault="00DA1D95" w:rsidP="00C733DB">
      <w:pPr>
        <w:numPr>
          <w:ilvl w:val="2"/>
          <w:numId w:val="40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Dim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ond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D2F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="00FD2F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D2F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ydynt</w:t>
      </w:r>
      <w:proofErr w:type="spellEnd"/>
      <w:r w:rsidR="00FD2F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D2F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="00FD2F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D2F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derbyn</w:t>
      </w:r>
      <w:proofErr w:type="spellEnd"/>
      <w:r w:rsidR="00FD2F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D2F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bwrsariaeth</w:t>
      </w:r>
      <w:proofErr w:type="spellEnd"/>
      <w:r w:rsidR="00FD2F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D2F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nad</w:t>
      </w:r>
      <w:proofErr w:type="spellEnd"/>
      <w:r w:rsidR="00FD2F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D2F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yw’n</w:t>
      </w:r>
      <w:proofErr w:type="spellEnd"/>
      <w:r w:rsidR="00FD2F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D2F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seiliedig</w:t>
      </w:r>
      <w:proofErr w:type="spellEnd"/>
      <w:r w:rsidR="00FD2F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D2F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FD2F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D2F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="00FD2F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dan y CBGC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dderbyn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LCDY</w:t>
      </w:r>
      <w:r w:rsidR="00FD2F8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6B1239A9" w14:textId="77777777" w:rsidR="007E2B4A" w:rsidRPr="00972E57" w:rsidRDefault="00FD2F88" w:rsidP="00C733DB">
      <w:pPr>
        <w:numPr>
          <w:ilvl w:val="2"/>
          <w:numId w:val="41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cyllid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dan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LCDY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ganlyn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</w:p>
    <w:p w14:paraId="36988DD6" w14:textId="77777777" w:rsidR="007E2B4A" w:rsidRPr="00972E57" w:rsidRDefault="00FD2F88" w:rsidP="00C733DB">
      <w:pPr>
        <w:numPr>
          <w:ilvl w:val="3"/>
          <w:numId w:val="4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lastRenderedPageBreak/>
        <w:t>Cyfrifir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LCDY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cychw</w:t>
      </w:r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ynnol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sail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£7.50 y </w:t>
      </w:r>
      <w:proofErr w:type="spellStart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diwrnod</w:t>
      </w:r>
      <w:proofErr w:type="spellEnd"/>
      <w:r w:rsidR="00DA1D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perthynas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â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gwariant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(y “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Cychwynnol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”).</w:t>
      </w:r>
    </w:p>
    <w:p w14:paraId="739F924A" w14:textId="77777777" w:rsidR="007E2B4A" w:rsidRPr="00972E57" w:rsidRDefault="00FD2F88" w:rsidP="00C733DB">
      <w:pPr>
        <w:numPr>
          <w:ilvl w:val="3"/>
          <w:numId w:val="4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ymgymryd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â’r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E4AE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2E4AE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sail </w:t>
      </w:r>
      <w:proofErr w:type="spellStart"/>
      <w:r w:rsidR="002E4AE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rhan-amser</w:t>
      </w:r>
      <w:proofErr w:type="spellEnd"/>
      <w:r w:rsidR="002E4AE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="002E4AE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="002E4AE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bell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derbyn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LCDY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flwyddyn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E4AE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ymgymryd</w:t>
      </w:r>
      <w:proofErr w:type="spellEnd"/>
      <w:r w:rsidR="002E4AE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â </w:t>
      </w:r>
      <w:proofErr w:type="spellStart"/>
      <w:r w:rsidR="002E4AE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ch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yfle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3963CCD9" w14:textId="0611CAD9" w:rsidR="008D0519" w:rsidRPr="00972E57" w:rsidRDefault="00745F8A" w:rsidP="00C733DB">
      <w:pPr>
        <w:numPr>
          <w:ilvl w:val="3"/>
          <w:numId w:val="4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Ef</w:t>
      </w:r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all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sydd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defnyddio’u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cychwynnol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flwyddyn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ddiffiniedig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wariant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cymwys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ymwneud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â’u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gallu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hawlio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ad-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daliad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gostau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cymwys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uwch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na’r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cychwynnol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Gweler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hyperlink w:anchor="_Atodiad_1:_Hawliadau" w:history="1">
        <w:proofErr w:type="spellStart"/>
        <w:r w:rsidR="00935D45" w:rsidRPr="009E32B1">
          <w:rPr>
            <w:rStyle w:val="Hyperlink"/>
            <w:rFonts w:ascii="Gibson Light" w:hAnsi="Gibson Light" w:cs="Arial"/>
            <w:color w:val="37394C"/>
            <w:sz w:val="24"/>
            <w:szCs w:val="24"/>
          </w:rPr>
          <w:t>Atodiad</w:t>
        </w:r>
        <w:proofErr w:type="spellEnd"/>
        <w:r w:rsidR="00935D45" w:rsidRPr="009E32B1">
          <w:rPr>
            <w:rStyle w:val="Hyperlink"/>
            <w:rFonts w:ascii="Gibson Light" w:hAnsi="Gibson Light" w:cs="Arial"/>
            <w:color w:val="37394C"/>
            <w:sz w:val="24"/>
            <w:szCs w:val="24"/>
          </w:rPr>
          <w:t xml:space="preserve"> 1</w:t>
        </w:r>
      </w:hyperlink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ragor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fanylion</w:t>
      </w:r>
      <w:proofErr w:type="spellEnd"/>
      <w:r w:rsidR="00935D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y LCDY.</w:t>
      </w:r>
    </w:p>
    <w:p w14:paraId="7E13A2A1" w14:textId="301544EB" w:rsidR="005A7D7C" w:rsidRPr="00972E57" w:rsidRDefault="00935D45" w:rsidP="005A7D7C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Noder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uchafswm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nifer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dyddiau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2178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berthnasol</w:t>
      </w:r>
      <w:proofErr w:type="spellEnd"/>
      <w:r w:rsidR="0022178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LCDY</w:t>
      </w:r>
      <w:r w:rsidR="002E4AE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E4AE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2E4AE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2178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seiliedig</w:t>
      </w:r>
      <w:proofErr w:type="spellEnd"/>
      <w:r w:rsidR="002E4AE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E4AE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2E4AE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E4AE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hyd</w:t>
      </w:r>
      <w:proofErr w:type="spellEnd"/>
      <w:r w:rsidR="002E4AE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2E4AE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lleoliad</w:t>
      </w:r>
      <w:proofErr w:type="spellEnd"/>
      <w:r w:rsidR="002E4AE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</w:p>
    <w:p w14:paraId="173745E3" w14:textId="792896B7" w:rsidR="007E2B4A" w:rsidRPr="00972E57" w:rsidRDefault="00935D45" w:rsidP="00DC2D5E">
      <w:pPr>
        <w:numPr>
          <w:ilvl w:val="1"/>
          <w:numId w:val="5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Anabl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(LMA)</w:t>
      </w:r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</w:p>
    <w:p w14:paraId="4BE58448" w14:textId="77777777" w:rsidR="007E2B4A" w:rsidRPr="00972E57" w:rsidRDefault="00935D45" w:rsidP="00DC2D5E">
      <w:pPr>
        <w:numPr>
          <w:ilvl w:val="2"/>
          <w:numId w:val="5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E4A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="001E4A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darparu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cymorth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anabl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ystod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astudio</w:t>
      </w:r>
      <w:proofErr w:type="spellEnd"/>
      <w:r w:rsidR="001E4A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E4A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yw’r</w:t>
      </w:r>
      <w:proofErr w:type="spellEnd"/>
      <w:r w:rsidR="001E4AA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L</w:t>
      </w:r>
      <w:r w:rsidR="00E233B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MA.</w:t>
      </w:r>
    </w:p>
    <w:p w14:paraId="43BA4C74" w14:textId="77777777" w:rsidR="007E2B4A" w:rsidRPr="00972E57" w:rsidRDefault="004A6AC6" w:rsidP="00DC2D5E">
      <w:pPr>
        <w:numPr>
          <w:ilvl w:val="2"/>
          <w:numId w:val="5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Er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mwyn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asesu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cymhwysedd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arbenigwr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asesu’r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canolfan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asesu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annibynnol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mhrifysgol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goleg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Bwriad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asesiad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LMA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sicrhau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bod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anghenion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penodol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gallu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diwallu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gyda’r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cyfleusterau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dan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sylw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08501F02" w14:textId="77777777" w:rsidR="007E2B4A" w:rsidRPr="00972E57" w:rsidRDefault="00935D45" w:rsidP="00DC2D5E">
      <w:pPr>
        <w:numPr>
          <w:ilvl w:val="2"/>
          <w:numId w:val="5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cyllid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45F8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sydd</w:t>
      </w:r>
      <w:proofErr w:type="spellEnd"/>
      <w:r w:rsidR="00745F8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="004A6AC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dan </w:t>
      </w:r>
      <w:proofErr w:type="spellStart"/>
      <w:r w:rsidR="004A6AC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="004A6AC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A6AC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="004A6AC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LMA </w:t>
      </w:r>
      <w:proofErr w:type="spellStart"/>
      <w:r w:rsidR="004A6AC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="004A6AC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="004A6AC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ganlyn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</w:p>
    <w:p w14:paraId="643DCC43" w14:textId="183E4409" w:rsidR="008D0519" w:rsidRPr="00972E57" w:rsidRDefault="004A6AC6" w:rsidP="00E21B55">
      <w:pPr>
        <w:numPr>
          <w:ilvl w:val="3"/>
          <w:numId w:val="5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anabl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21A6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gwneud</w:t>
      </w:r>
      <w:proofErr w:type="spellEnd"/>
      <w:r w:rsidR="00021A6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21A6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</w:t>
      </w:r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6962F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="006962F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Cynorthwyydd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Anfeddygol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  <w:r w:rsidR="00710FC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br/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</w:t>
      </w:r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£13,070 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flwyddyn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(52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wythnos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)</w:t>
      </w:r>
      <w:r w:rsidR="0068422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634914C2" w14:textId="09DFB080" w:rsidR="008D0519" w:rsidRPr="00972E57" w:rsidRDefault="004A6AC6" w:rsidP="00B7742D">
      <w:pPr>
        <w:numPr>
          <w:ilvl w:val="3"/>
          <w:numId w:val="5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anabl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gwneud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</w:t>
      </w:r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="00C4569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Offer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Arbenigol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  <w:r w:rsidR="00710FC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br/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</w:t>
      </w:r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£5,165</w:t>
      </w:r>
      <w:r w:rsidR="00745F8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45F8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trwy</w:t>
      </w:r>
      <w:proofErr w:type="spellEnd"/>
      <w:r w:rsidR="00745F8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45F8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yd</w:t>
      </w:r>
      <w:r w:rsidR="00745F8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="00256D0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72F3B230" w14:textId="56976209" w:rsidR="008D0519" w:rsidRPr="00972E57" w:rsidRDefault="004A6AC6" w:rsidP="00930022">
      <w:pPr>
        <w:numPr>
          <w:ilvl w:val="3"/>
          <w:numId w:val="5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anabl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gwneud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Cyffredinol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  <w:r w:rsidR="00710FC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br/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</w:t>
      </w:r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£1,730 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flwyddyn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(52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wythnos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)</w:t>
      </w:r>
      <w:r w:rsidR="0068422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6F29C2ED" w14:textId="121ED388" w:rsidR="008D0519" w:rsidRPr="00807E6F" w:rsidRDefault="004A6AC6" w:rsidP="005D2175">
      <w:pPr>
        <w:numPr>
          <w:ilvl w:val="3"/>
          <w:numId w:val="5"/>
        </w:numPr>
        <w:rPr>
          <w:rStyle w:val="Hyperlink"/>
          <w:rFonts w:ascii="Gibson Light" w:hAnsi="Gibson Light" w:cs="Arial"/>
          <w:color w:val="37394C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anabl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gwneud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Costau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Teithio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  <w:bookmarkStart w:id="45" w:name="_Toc360720371"/>
      <w:r w:rsidR="00710FC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br/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Gwariant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oedd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angenrheidiol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ddiben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astudio</w:t>
      </w:r>
      <w:bookmarkEnd w:id="45"/>
      <w:proofErr w:type="spellEnd"/>
      <w:r w:rsidR="0068422A" w:rsidRPr="00807E6F">
        <w:rPr>
          <w:rStyle w:val="Hyperlink"/>
          <w:rFonts w:ascii="Gibson Light" w:hAnsi="Gibson Light" w:cs="Arial"/>
          <w:color w:val="37394C"/>
          <w:u w:val="none"/>
        </w:rPr>
        <w:t>.</w:t>
      </w:r>
    </w:p>
    <w:p w14:paraId="3027E892" w14:textId="09C012B1" w:rsidR="001E4AAA" w:rsidRDefault="001E4AAA" w:rsidP="005E4388">
      <w:pPr>
        <w:rPr>
          <w:rFonts w:cs="Arial"/>
          <w:sz w:val="24"/>
          <w:szCs w:val="24"/>
        </w:rPr>
      </w:pPr>
    </w:p>
    <w:p w14:paraId="2899BB16" w14:textId="404B29E4" w:rsidR="00972E57" w:rsidRDefault="00972E57" w:rsidP="005E4388">
      <w:pPr>
        <w:rPr>
          <w:rFonts w:cs="Arial"/>
          <w:sz w:val="24"/>
          <w:szCs w:val="24"/>
        </w:rPr>
      </w:pPr>
    </w:p>
    <w:p w14:paraId="25C7D9CD" w14:textId="77777777" w:rsidR="005A7D7C" w:rsidRPr="00807E6F" w:rsidRDefault="004A6AC6" w:rsidP="00DC2D5E">
      <w:pPr>
        <w:pStyle w:val="Heading2"/>
        <w:numPr>
          <w:ilvl w:val="0"/>
          <w:numId w:val="2"/>
        </w:numPr>
        <w:rPr>
          <w:rFonts w:ascii="Gibson" w:eastAsiaTheme="majorEastAsia" w:hAnsi="Gibson"/>
          <w:b w:val="0"/>
          <w:color w:val="37394C"/>
        </w:rPr>
      </w:pPr>
      <w:bookmarkStart w:id="46" w:name="_5._Yr_Elfen"/>
      <w:bookmarkStart w:id="47" w:name="_Toc360720372"/>
      <w:bookmarkStart w:id="48" w:name="_Toc76645992"/>
      <w:bookmarkEnd w:id="46"/>
      <w:proofErr w:type="spellStart"/>
      <w:r w:rsidRPr="00807E6F">
        <w:rPr>
          <w:rFonts w:ascii="Gibson" w:eastAsiaTheme="majorEastAsia" w:hAnsi="Gibson"/>
          <w:b w:val="0"/>
          <w:color w:val="37394C"/>
        </w:rPr>
        <w:lastRenderedPageBreak/>
        <w:t>Yr</w:t>
      </w:r>
      <w:proofErr w:type="spellEnd"/>
      <w:r w:rsidRPr="00807E6F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807E6F">
        <w:rPr>
          <w:rFonts w:ascii="Gibson" w:eastAsiaTheme="majorEastAsia" w:hAnsi="Gibson"/>
          <w:b w:val="0"/>
          <w:color w:val="37394C"/>
        </w:rPr>
        <w:t>Elfen</w:t>
      </w:r>
      <w:proofErr w:type="spellEnd"/>
      <w:r w:rsidRPr="00807E6F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807E6F">
        <w:rPr>
          <w:rFonts w:ascii="Gibson" w:eastAsiaTheme="majorEastAsia" w:hAnsi="Gibson"/>
          <w:b w:val="0"/>
          <w:color w:val="37394C"/>
        </w:rPr>
        <w:t>sy’n</w:t>
      </w:r>
      <w:proofErr w:type="spellEnd"/>
      <w:r w:rsidRPr="00807E6F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807E6F">
        <w:rPr>
          <w:rFonts w:ascii="Gibson" w:eastAsiaTheme="majorEastAsia" w:hAnsi="Gibson"/>
          <w:b w:val="0"/>
          <w:color w:val="37394C"/>
        </w:rPr>
        <w:t>Seiliedig</w:t>
      </w:r>
      <w:proofErr w:type="spellEnd"/>
      <w:r w:rsidRPr="00807E6F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807E6F">
        <w:rPr>
          <w:rFonts w:ascii="Gibson" w:eastAsiaTheme="majorEastAsia" w:hAnsi="Gibson"/>
          <w:b w:val="0"/>
          <w:color w:val="37394C"/>
        </w:rPr>
        <w:t>ar</w:t>
      </w:r>
      <w:proofErr w:type="spellEnd"/>
      <w:r w:rsidRPr="00807E6F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807E6F">
        <w:rPr>
          <w:rFonts w:ascii="Gibson" w:eastAsiaTheme="majorEastAsia" w:hAnsi="Gibson"/>
          <w:b w:val="0"/>
          <w:color w:val="37394C"/>
        </w:rPr>
        <w:t>Incwm</w:t>
      </w:r>
      <w:bookmarkEnd w:id="47"/>
      <w:bookmarkEnd w:id="48"/>
      <w:proofErr w:type="spellEnd"/>
    </w:p>
    <w:p w14:paraId="0D5A9E67" w14:textId="4129562C" w:rsidR="005A7D7C" w:rsidRPr="00972E57" w:rsidRDefault="004A6AC6" w:rsidP="001D7E7A">
      <w:pPr>
        <w:numPr>
          <w:ilvl w:val="1"/>
          <w:numId w:val="7"/>
        </w:numPr>
        <w:ind w:left="851" w:hanging="851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Cyffredinol</w:t>
      </w:r>
      <w:proofErr w:type="spellEnd"/>
    </w:p>
    <w:p w14:paraId="56186BB4" w14:textId="77777777" w:rsidR="005A7D7C" w:rsidRPr="00972E57" w:rsidRDefault="004A6AC6" w:rsidP="00DC2D5E">
      <w:pPr>
        <w:numPr>
          <w:ilvl w:val="2"/>
          <w:numId w:val="7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seiliedig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cynnwys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C4569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tair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unigryw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(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ceir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manylion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penodol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ngweddill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adran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5):</w:t>
      </w:r>
    </w:p>
    <w:p w14:paraId="2F3BC2C8" w14:textId="77777777" w:rsidR="005A7D7C" w:rsidRPr="00972E57" w:rsidRDefault="004A6AC6" w:rsidP="00710FC0">
      <w:pPr>
        <w:numPr>
          <w:ilvl w:val="3"/>
          <w:numId w:val="44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Grant Gofal </w:t>
      </w:r>
      <w:proofErr w:type="gram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Plant</w:t>
      </w:r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proofErr w:type="gramEnd"/>
    </w:p>
    <w:p w14:paraId="6A4B1896" w14:textId="77777777" w:rsidR="005A7D7C" w:rsidRPr="00972E57" w:rsidRDefault="00172CAF" w:rsidP="00710FC0">
      <w:pPr>
        <w:numPr>
          <w:ilvl w:val="3"/>
          <w:numId w:val="44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Grant </w:t>
      </w:r>
      <w:proofErr w:type="spellStart"/>
      <w:r w:rsidR="004A6AC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Oedolyn</w:t>
      </w:r>
      <w:proofErr w:type="spellEnd"/>
      <w:r w:rsidR="004A6AC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A6AC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Dibynnol</w:t>
      </w:r>
      <w:proofErr w:type="spellEnd"/>
      <w:r w:rsidR="004A6AC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r w:rsidR="00C4569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</w:t>
      </w:r>
    </w:p>
    <w:p w14:paraId="640F7E79" w14:textId="77777777" w:rsidR="005A7D7C" w:rsidRPr="00972E57" w:rsidRDefault="004A6AC6" w:rsidP="00710FC0">
      <w:pPr>
        <w:numPr>
          <w:ilvl w:val="3"/>
          <w:numId w:val="44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Rieni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bookmarkStart w:id="49" w:name="_Toc360720373"/>
    </w:p>
    <w:p w14:paraId="37751F5A" w14:textId="77777777" w:rsidR="005A7D7C" w:rsidRPr="00972E57" w:rsidRDefault="002673B9" w:rsidP="00DC2D5E">
      <w:pPr>
        <w:numPr>
          <w:ilvl w:val="2"/>
          <w:numId w:val="7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canlynol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berthnasol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="00720B7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20B7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holl</w:t>
      </w:r>
      <w:proofErr w:type="spellEnd"/>
      <w:r w:rsidR="00720B7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20B7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elfennau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CBGC</w:t>
      </w:r>
      <w:r w:rsidR="00720B7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20B7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="00720B7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20B7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seiliedig</w:t>
      </w:r>
      <w:proofErr w:type="spellEnd"/>
      <w:r w:rsidR="00720B7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20B7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720B7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20B7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  <w:bookmarkStart w:id="50" w:name="_Toc360720374"/>
      <w:bookmarkEnd w:id="49"/>
    </w:p>
    <w:p w14:paraId="3613C8D3" w14:textId="0F6437C3" w:rsidR="005A7D7C" w:rsidRPr="00972E57" w:rsidRDefault="00720B73" w:rsidP="00DC2D5E">
      <w:pPr>
        <w:numPr>
          <w:ilvl w:val="3"/>
          <w:numId w:val="7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</w:t>
      </w:r>
      <w:r w:rsidR="00D1259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</w:t>
      </w:r>
      <w:r w:rsidR="00D1259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1259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gradd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Meistr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unig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bookmarkEnd w:id="50"/>
      <w:r w:rsidR="00E233B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</w:t>
      </w:r>
    </w:p>
    <w:p w14:paraId="72CC57A9" w14:textId="77777777" w:rsidR="005A7D7C" w:rsidRPr="00972E57" w:rsidRDefault="00720B73" w:rsidP="00DC2D5E">
      <w:pPr>
        <w:numPr>
          <w:ilvl w:val="3"/>
          <w:numId w:val="7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Mae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cymhwysedd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dderbyn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elfennau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seiliedig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ddibynnol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lefel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trethadwy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heb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ennill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ystod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flwyddyn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academaidd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berthnasol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lefel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dros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ben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priod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/partner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sifil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/partner (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bo’n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berthnasol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)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flwyddyn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flwyddyn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academaidd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berthnasol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Gall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ofyn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ailasesiad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o’u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seiliedig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priod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/partner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sifil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/partner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lleihau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sylweddol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ystod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flwyddyn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academaidd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1875C9E3" w14:textId="1DAC3725" w:rsidR="008D0519" w:rsidRPr="00972E57" w:rsidRDefault="00D50FBB" w:rsidP="00DC2D5E">
      <w:pPr>
        <w:numPr>
          <w:ilvl w:val="2"/>
          <w:numId w:val="7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At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ddibenion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asesu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</w:p>
    <w:p w14:paraId="79CEC268" w14:textId="244BEAB4" w:rsidR="008D0519" w:rsidRPr="00972E57" w:rsidRDefault="00D50FBB" w:rsidP="00710FC0">
      <w:pPr>
        <w:ind w:left="907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heb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ennill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ennill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trwy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weithio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cynnwys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difidendau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gyfranddaliadau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llog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gynilion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eiddo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ond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cynnwys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budd-daliadau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nawdd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0C0511C9" w14:textId="0F77BC0F" w:rsidR="008D0519" w:rsidRPr="00972E57" w:rsidRDefault="00D50FBB" w:rsidP="00710FC0">
      <w:pPr>
        <w:ind w:left="907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dros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ben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trethadwy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gros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llai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didyniadau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ganiateir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cysylltiad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â</w:t>
      </w:r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</w:p>
    <w:p w14:paraId="39880531" w14:textId="74E1BB00" w:rsidR="008D0519" w:rsidRPr="00972E57" w:rsidRDefault="002673B9" w:rsidP="00710FC0">
      <w:pPr>
        <w:numPr>
          <w:ilvl w:val="0"/>
          <w:numId w:val="8"/>
        </w:numPr>
        <w:spacing w:line="240" w:lineRule="auto"/>
        <w:ind w:left="1264" w:hanging="357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dibynnydd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50FBB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</w:t>
      </w:r>
      <w:r w:rsidR="00D50FBB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’n</w:t>
      </w:r>
      <w:proofErr w:type="spellEnd"/>
      <w:r w:rsidR="00D50FBB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D50FBB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ŵr</w:t>
      </w:r>
      <w:proofErr w:type="spellEnd"/>
      <w:r w:rsidR="00D50FBB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/</w:t>
      </w:r>
      <w:proofErr w:type="spellStart"/>
      <w:r w:rsidR="00D50FBB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gwraig</w:t>
      </w:r>
      <w:proofErr w:type="spellEnd"/>
      <w:r w:rsidR="00D50FBB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/partner </w:t>
      </w:r>
      <w:proofErr w:type="spellStart"/>
      <w:r w:rsidR="00D50FBB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sifil</w:t>
      </w:r>
      <w:proofErr w:type="spellEnd"/>
      <w:r w:rsidR="00D50FBB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/partner</w:t>
      </w:r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323BF2FB" w14:textId="77777777" w:rsidR="008D0519" w:rsidRPr="00972E57" w:rsidRDefault="00D50FBB" w:rsidP="00710FC0">
      <w:pPr>
        <w:numPr>
          <w:ilvl w:val="0"/>
          <w:numId w:val="8"/>
        </w:numPr>
        <w:spacing w:line="240" w:lineRule="auto"/>
        <w:ind w:left="1264" w:hanging="357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taliadau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cynllun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pensiwn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blwydd-daliadau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ostyngiad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treth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40E55A48" w14:textId="77777777" w:rsidR="008D0519" w:rsidRPr="00972E57" w:rsidRDefault="00D50FBB" w:rsidP="00710FC0">
      <w:pPr>
        <w:numPr>
          <w:ilvl w:val="0"/>
          <w:numId w:val="8"/>
        </w:numPr>
        <w:spacing w:line="240" w:lineRule="auto"/>
        <w:ind w:left="1264" w:hanging="357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costau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cyflogi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gweithiwr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cymorth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domestig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angen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hynny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oherwydd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anabledd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39C5407E" w14:textId="52C23E09" w:rsidR="008D0519" w:rsidRPr="00972E57" w:rsidRDefault="00D50FBB" w:rsidP="00710FC0">
      <w:pPr>
        <w:numPr>
          <w:ilvl w:val="0"/>
          <w:numId w:val="8"/>
        </w:numPr>
        <w:spacing w:line="240" w:lineRule="auto"/>
        <w:ind w:left="1264" w:hanging="357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costau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pan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priod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/partner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sifil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/partner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allan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DU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gwlad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ble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costau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uwch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nag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DU</w:t>
      </w:r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00D2C34E" w14:textId="77777777" w:rsidR="005A7D7C" w:rsidRPr="00972E57" w:rsidRDefault="005A7D7C" w:rsidP="005A7D7C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</w:p>
    <w:p w14:paraId="51993EA4" w14:textId="60B9848B" w:rsidR="005A7D7C" w:rsidRPr="00972E57" w:rsidRDefault="00710FC0" w:rsidP="001D7E7A">
      <w:pPr>
        <w:numPr>
          <w:ilvl w:val="1"/>
          <w:numId w:val="7"/>
        </w:numPr>
        <w:ind w:left="851" w:hanging="851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lastRenderedPageBreak/>
        <w:t xml:space="preserve"> </w:t>
      </w:r>
      <w:proofErr w:type="spellStart"/>
      <w:r w:rsidR="00316FB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Cymhwysedd</w:t>
      </w:r>
      <w:proofErr w:type="spellEnd"/>
      <w:r w:rsidR="00316FB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316FB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316FB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316FB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="00316FB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316FB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="00316FB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316FB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="00316FB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316FB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="00316FB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316FB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seiliedig</w:t>
      </w:r>
      <w:proofErr w:type="spellEnd"/>
      <w:r w:rsidR="00316FB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316FB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316FB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316FB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="00316FB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– Grant </w:t>
      </w:r>
      <w:proofErr w:type="spellStart"/>
      <w:r w:rsidR="00316FB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316FB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Plant</w:t>
      </w:r>
    </w:p>
    <w:p w14:paraId="3C7607F5" w14:textId="52523F17" w:rsidR="005A7D7C" w:rsidRPr="00972E57" w:rsidRDefault="00316FB4" w:rsidP="00DC2D5E">
      <w:pPr>
        <w:numPr>
          <w:ilvl w:val="2"/>
          <w:numId w:val="7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grant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Plant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darparu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cymorth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026C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="002026C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026C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dilyn</w:t>
      </w:r>
      <w:proofErr w:type="spellEnd"/>
      <w:r w:rsidR="002026C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026C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="002026C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026C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gradd</w:t>
      </w:r>
      <w:proofErr w:type="spellEnd"/>
      <w:r w:rsidR="002026C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026C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Meistr</w:t>
      </w:r>
      <w:proofErr w:type="spellEnd"/>
      <w:r w:rsidR="002026C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026C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="002026C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026C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gynorthwyo</w:t>
      </w:r>
      <w:proofErr w:type="spellEnd"/>
      <w:r w:rsidR="002026C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026C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gyda</w:t>
      </w:r>
      <w:proofErr w:type="spellEnd"/>
      <w:r w:rsidR="002026C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026C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darpariaeth</w:t>
      </w:r>
      <w:proofErr w:type="spellEnd"/>
      <w:r w:rsidR="002026C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026C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2026C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plant</w:t>
      </w:r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3E04FB19" w14:textId="77777777" w:rsidR="00710FC0" w:rsidRPr="00972E57" w:rsidRDefault="00710FC0" w:rsidP="00DC2D5E">
      <w:pPr>
        <w:numPr>
          <w:ilvl w:val="2"/>
          <w:numId w:val="7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Grant Gofal Plant:</w:t>
      </w:r>
    </w:p>
    <w:p w14:paraId="74025616" w14:textId="77777777" w:rsidR="00710FC0" w:rsidRPr="00972E57" w:rsidRDefault="00710FC0" w:rsidP="00710FC0">
      <w:pPr>
        <w:pStyle w:val="ListParagraph"/>
        <w:numPr>
          <w:ilvl w:val="3"/>
          <w:numId w:val="7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ag un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fwy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blant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derbyn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plant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cofrestredig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gymeradwy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tra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bo’r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Dylid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defnyddio’r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Grant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Plant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cyfraniad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tuag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gostau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plant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talu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ystod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cyfnod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CBGC; a</w:t>
      </w:r>
    </w:p>
    <w:p w14:paraId="0B2F31D3" w14:textId="35345D71" w:rsidR="008D0519" w:rsidRPr="00972E57" w:rsidRDefault="002026CA" w:rsidP="00DC2D5E">
      <w:pPr>
        <w:numPr>
          <w:ilvl w:val="3"/>
          <w:numId w:val="7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bod ag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cyfunol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cynnwys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heb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ennill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dros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ben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briod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/partner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sifil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/partner, o £12,000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lai'r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flwyddyn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2C970F65" w14:textId="044F20D2" w:rsidR="008D0519" w:rsidRPr="00972E57" w:rsidRDefault="002026CA" w:rsidP="00710FC0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Ni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dderbyn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Grant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Plant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ydyn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nhw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priod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/partner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sifil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/partner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derbyn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plant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Credyd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Treth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Gwaith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Gyllid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Wlad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3A3661D2" w14:textId="5C9F074F" w:rsidR="008D0519" w:rsidRPr="00972E57" w:rsidRDefault="002026CA" w:rsidP="00DC2D5E">
      <w:pPr>
        <w:numPr>
          <w:ilvl w:val="2"/>
          <w:numId w:val="7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bookmarkStart w:id="51" w:name="_Toc360720375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At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ddiben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adran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hon</w:t>
      </w:r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  <w:bookmarkEnd w:id="51"/>
    </w:p>
    <w:p w14:paraId="53537DBE" w14:textId="5A8610CC" w:rsidR="008D0519" w:rsidRPr="00972E57" w:rsidRDefault="00464BE4" w:rsidP="00710FC0">
      <w:pPr>
        <w:ind w:left="907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bookmarkStart w:id="52" w:name="_Toc360720376"/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Ystyr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plant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cofrestredig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plant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gaiff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ddarparu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berson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gorff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cofrestru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gydag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Arolygiaeth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Gofal a Gwasanaethau Cymdeithasol Cymru (AGGCC), Estyn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neu’r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Swyddfa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Safonau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Addysg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(Ofsted). Mae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plant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cofrestredig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cynnwys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gwarchodwyr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plant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cofrestredig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meithrinfeydd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cylchoedd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chwarae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canolfannau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rhagoriaeth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gynnar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chynlluniau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chwarae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ystod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gwyliau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ysgol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Mae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ysgolion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cynnig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dyddiol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blant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allan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oriau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arferol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Gellir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talu’r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Grant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Plant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math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ofal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plant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cyhyd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â bod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ysgol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wedi’i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chofrestru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darparwr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AGGCC, Estyn neu Ofsted; a</w:t>
      </w:r>
      <w:r w:rsidR="00E632C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</w:t>
      </w:r>
      <w:bookmarkEnd w:id="52"/>
    </w:p>
    <w:p w14:paraId="450BD4AA" w14:textId="77777777" w:rsidR="00044532" w:rsidRPr="00972E57" w:rsidRDefault="008401E5" w:rsidP="00710FC0">
      <w:pPr>
        <w:ind w:left="907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Ystyr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plant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wedi’i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gymeradwyo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darparwr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gymeradwyo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gynllun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Sicrhau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Ansawdd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sefydliad</w:t>
      </w:r>
      <w:proofErr w:type="spellEnd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achrededig</w:t>
      </w:r>
      <w:proofErr w:type="spellEnd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sydd</w:t>
      </w:r>
      <w:proofErr w:type="spellEnd"/>
      <w:r w:rsidR="00044532" w:rsidRPr="00972E57">
        <w:rPr>
          <w:rFonts w:cs="Arial"/>
          <w:sz w:val="24"/>
          <w:szCs w:val="24"/>
        </w:rPr>
        <w:t xml:space="preserve"> </w:t>
      </w:r>
      <w:proofErr w:type="spellStart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cadarnhâd</w:t>
      </w:r>
      <w:proofErr w:type="spellEnd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ysgrifenedig</w:t>
      </w:r>
      <w:proofErr w:type="spellEnd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o’r</w:t>
      </w:r>
      <w:proofErr w:type="spellEnd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gymeradwyaeth</w:t>
      </w:r>
      <w:proofErr w:type="spellEnd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Rhoddir</w:t>
      </w:r>
      <w:proofErr w:type="spellEnd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cymeradwyaeth</w:t>
      </w:r>
      <w:proofErr w:type="spellEnd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gyfnod</w:t>
      </w:r>
      <w:proofErr w:type="spellEnd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penodol</w:t>
      </w:r>
      <w:proofErr w:type="spellEnd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(dim </w:t>
      </w:r>
      <w:proofErr w:type="spellStart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mwy</w:t>
      </w:r>
      <w:proofErr w:type="spellEnd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</w:t>
      </w:r>
      <w:proofErr w:type="spellEnd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dwy</w:t>
      </w:r>
      <w:proofErr w:type="spellEnd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flynedd</w:t>
      </w:r>
      <w:proofErr w:type="spellEnd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) a </w:t>
      </w:r>
      <w:proofErr w:type="spellStart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darparwr</w:t>
      </w:r>
      <w:proofErr w:type="spellEnd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plant </w:t>
      </w:r>
      <w:proofErr w:type="spellStart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rhoi</w:t>
      </w:r>
      <w:proofErr w:type="spellEnd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453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cyfeirnod</w:t>
      </w:r>
      <w:proofErr w:type="spellEnd"/>
      <w:r w:rsidR="009B5CA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71EA5426" w14:textId="1CC03A01" w:rsidR="008D0519" w:rsidRPr="00972E57" w:rsidRDefault="00044532" w:rsidP="00DC2D5E">
      <w:pPr>
        <w:numPr>
          <w:ilvl w:val="2"/>
          <w:numId w:val="7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cyllid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dan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Grant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Plant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ganlyn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</w:p>
    <w:p w14:paraId="50FF4208" w14:textId="48D3B1AB" w:rsidR="008D0519" w:rsidRPr="00972E57" w:rsidRDefault="00044532" w:rsidP="00173BCA">
      <w:pPr>
        <w:numPr>
          <w:ilvl w:val="3"/>
          <w:numId w:val="7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un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plentyn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75323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plant</w:t>
      </w:r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: </w:t>
      </w:r>
      <w:r w:rsidR="00710FC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br/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uchafswm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£8,330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flwyddyn</w:t>
      </w:r>
      <w:proofErr w:type="spellEnd"/>
      <w:r w:rsidR="00E233B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509DAEA2" w14:textId="34783636" w:rsidR="008D0519" w:rsidRPr="00972E57" w:rsidRDefault="00044532" w:rsidP="00877237">
      <w:pPr>
        <w:numPr>
          <w:ilvl w:val="3"/>
          <w:numId w:val="7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fwy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blant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plant</w:t>
      </w:r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: </w:t>
      </w:r>
      <w:r w:rsidR="00710FC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br/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uchafswm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£14,285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flwyddyn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2BD26470" w14:textId="3E3A61F6" w:rsidR="00D05385" w:rsidRPr="00972E57" w:rsidRDefault="00E632C6" w:rsidP="001D7E7A">
      <w:pPr>
        <w:numPr>
          <w:ilvl w:val="1"/>
          <w:numId w:val="7"/>
        </w:numPr>
        <w:ind w:left="993" w:hanging="993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Cymhwysedd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</w:t>
      </w:r>
      <w:r w:rsidR="00C90EC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fen</w:t>
      </w:r>
      <w:proofErr w:type="spellEnd"/>
      <w:r w:rsidR="00C90EC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C90EC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="00C90EC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="00C90EC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Asesir</w:t>
      </w:r>
      <w:proofErr w:type="spellEnd"/>
      <w:r w:rsidR="00C90EC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– Grant </w:t>
      </w:r>
      <w:proofErr w:type="spellStart"/>
      <w:r w:rsidR="00C90EC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Oedolyn</w:t>
      </w:r>
      <w:proofErr w:type="spellEnd"/>
      <w:r w:rsidR="00C90EC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C90EC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Dibynnol</w:t>
      </w:r>
      <w:proofErr w:type="spellEnd"/>
    </w:p>
    <w:p w14:paraId="12DE0DB6" w14:textId="77777777" w:rsidR="00D05385" w:rsidRPr="00972E57" w:rsidRDefault="00C90EC4" w:rsidP="00DC2D5E">
      <w:pPr>
        <w:numPr>
          <w:ilvl w:val="2"/>
          <w:numId w:val="7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lastRenderedPageBreak/>
        <w:t>Mae’r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="00E233B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rant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Oedolyn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Dibynnol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darparu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cymorth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dilyn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gradd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Meistr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er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mwyn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helpu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gynnal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cymorth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oedolion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dibynnu’n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hwnnw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0633D965" w14:textId="77777777" w:rsidR="00D05385" w:rsidRPr="00972E57" w:rsidRDefault="00C90EC4" w:rsidP="00DC2D5E">
      <w:pPr>
        <w:numPr>
          <w:ilvl w:val="2"/>
          <w:numId w:val="7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y Grant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Oedolyn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Dibynnol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</w:p>
    <w:p w14:paraId="722FD052" w14:textId="77777777" w:rsidR="00D05385" w:rsidRPr="00972E57" w:rsidRDefault="00E632C6" w:rsidP="00DC2D5E">
      <w:pPr>
        <w:numPr>
          <w:ilvl w:val="3"/>
          <w:numId w:val="7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</w:t>
      </w:r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od</w:t>
      </w:r>
      <w:proofErr w:type="spellEnd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â </w:t>
      </w:r>
      <w:proofErr w:type="spellStart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phriod</w:t>
      </w:r>
      <w:proofErr w:type="spellEnd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/partner </w:t>
      </w:r>
      <w:proofErr w:type="spellStart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sifil</w:t>
      </w:r>
      <w:proofErr w:type="spellEnd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/partner </w:t>
      </w:r>
      <w:proofErr w:type="spellStart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ddibynnol</w:t>
      </w:r>
      <w:proofErr w:type="spellEnd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ariannol</w:t>
      </w:r>
      <w:proofErr w:type="spellEnd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ymgeisydd</w:t>
      </w:r>
      <w:proofErr w:type="spellEnd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ystod</w:t>
      </w:r>
      <w:proofErr w:type="spellEnd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cyfnod</w:t>
      </w:r>
      <w:proofErr w:type="spellEnd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astudio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dan y</w:t>
      </w:r>
      <w:r w:rsidR="00BE68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CBGC; a</w:t>
      </w:r>
    </w:p>
    <w:p w14:paraId="5B153DDA" w14:textId="77777777" w:rsidR="00D05385" w:rsidRPr="00972E57" w:rsidRDefault="00BE6829" w:rsidP="00DC2D5E">
      <w:pPr>
        <w:numPr>
          <w:ilvl w:val="3"/>
          <w:numId w:val="7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bod ag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cyfunol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cynnwys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heb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ennill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dros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ben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briod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/partner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sifil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/partner, o £3,500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lai'r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flwyddyn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2773253D" w14:textId="5AF3DBE0" w:rsidR="008D0519" w:rsidRPr="00972E57" w:rsidRDefault="00BE6829" w:rsidP="00641033">
      <w:pPr>
        <w:numPr>
          <w:ilvl w:val="2"/>
          <w:numId w:val="7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cyllid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dan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Grant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Oedolyn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Dibynnol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ganlyn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  <w:r w:rsidR="00710FC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br/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</w:t>
      </w:r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£2,645 (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52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wythnos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).</w:t>
      </w:r>
    </w:p>
    <w:p w14:paraId="26E1597F" w14:textId="77777777" w:rsidR="00D05385" w:rsidRPr="00972E57" w:rsidRDefault="004479B3" w:rsidP="00901F22">
      <w:pPr>
        <w:numPr>
          <w:ilvl w:val="1"/>
          <w:numId w:val="7"/>
        </w:numPr>
        <w:ind w:left="851" w:hanging="851"/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Cymhwysedd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er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Asesir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–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Rieni</w:t>
      </w:r>
      <w:proofErr w:type="spellEnd"/>
    </w:p>
    <w:p w14:paraId="53A08618" w14:textId="77777777" w:rsidR="00D05385" w:rsidRPr="00972E57" w:rsidRDefault="00C50BD6" w:rsidP="00DC2D5E">
      <w:pPr>
        <w:numPr>
          <w:ilvl w:val="2"/>
          <w:numId w:val="7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Rieni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darparu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cymorth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dilyn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gradd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Meistr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helpu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gynnal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cymorth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blant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dibynnu’n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hwnnw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5B47B920" w14:textId="77777777" w:rsidR="00D05385" w:rsidRPr="00972E57" w:rsidRDefault="00967229" w:rsidP="00DC2D5E">
      <w:pPr>
        <w:numPr>
          <w:ilvl w:val="2"/>
          <w:numId w:val="7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Rieni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</w:p>
    <w:p w14:paraId="0934B62F" w14:textId="77777777" w:rsidR="00D05385" w:rsidRPr="00972E57" w:rsidRDefault="00967229" w:rsidP="00DC2D5E">
      <w:pPr>
        <w:numPr>
          <w:ilvl w:val="3"/>
          <w:numId w:val="7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bod ag un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fwy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blant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dibynnol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 a</w:t>
      </w:r>
    </w:p>
    <w:p w14:paraId="3BB0EC68" w14:textId="77777777" w:rsidR="00D05385" w:rsidRPr="00972E57" w:rsidRDefault="001D0572" w:rsidP="00DC2D5E">
      <w:pPr>
        <w:numPr>
          <w:ilvl w:val="3"/>
          <w:numId w:val="7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</w:t>
      </w:r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od</w:t>
      </w:r>
      <w:proofErr w:type="spellEnd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ag </w:t>
      </w:r>
      <w:proofErr w:type="spellStart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cyfunol</w:t>
      </w:r>
      <w:proofErr w:type="spellEnd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cynnwys</w:t>
      </w:r>
      <w:proofErr w:type="spellEnd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heb</w:t>
      </w:r>
      <w:proofErr w:type="spellEnd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ennill</w:t>
      </w:r>
      <w:proofErr w:type="spellEnd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incwm</w:t>
      </w:r>
      <w:proofErr w:type="spellEnd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dros</w:t>
      </w:r>
      <w:proofErr w:type="spellEnd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ben </w:t>
      </w:r>
      <w:proofErr w:type="spellStart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briod</w:t>
      </w:r>
      <w:proofErr w:type="spellEnd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/partner </w:t>
      </w:r>
      <w:proofErr w:type="spellStart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sifil</w:t>
      </w:r>
      <w:proofErr w:type="spellEnd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/partner, o £12,000 neu </w:t>
      </w:r>
      <w:proofErr w:type="spellStart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lai'r</w:t>
      </w:r>
      <w:proofErr w:type="spellEnd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flwyddyn</w:t>
      </w:r>
      <w:proofErr w:type="spellEnd"/>
      <w:r w:rsidR="0096722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2978FFCA" w14:textId="7274D810" w:rsidR="008D0519" w:rsidRPr="00972E57" w:rsidRDefault="00967229" w:rsidP="005569EA">
      <w:pPr>
        <w:numPr>
          <w:ilvl w:val="3"/>
          <w:numId w:val="7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cyllid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dan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elfen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Rieni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ganlyn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  <w:r w:rsidR="00710FC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br/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</w:t>
      </w:r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£1,505 (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52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wythnos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)</w:t>
      </w:r>
      <w:r w:rsidR="00E233B7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21F9BD94" w14:textId="77777777" w:rsidR="008D0519" w:rsidRPr="005E4388" w:rsidRDefault="008D0519" w:rsidP="005E4388">
      <w:pPr>
        <w:rPr>
          <w:rFonts w:cs="Arial"/>
          <w:sz w:val="24"/>
          <w:szCs w:val="24"/>
        </w:rPr>
      </w:pPr>
    </w:p>
    <w:p w14:paraId="37CB7B68" w14:textId="1BBCA86F" w:rsidR="008D0519" w:rsidRPr="00F7575B" w:rsidRDefault="00F66E64" w:rsidP="00A93330">
      <w:pPr>
        <w:pStyle w:val="Heading1"/>
        <w:rPr>
          <w:rFonts w:ascii="Gibson" w:hAnsi="Gibson"/>
          <w:b w:val="0"/>
          <w:color w:val="11846A"/>
        </w:rPr>
      </w:pPr>
      <w:bookmarkStart w:id="53" w:name="_Toc360720377"/>
      <w:bookmarkStart w:id="54" w:name="_Toc76645993"/>
      <w:proofErr w:type="spellStart"/>
      <w:r w:rsidRPr="00F7575B">
        <w:rPr>
          <w:rFonts w:ascii="Gibson" w:hAnsi="Gibson"/>
          <w:b w:val="0"/>
          <w:color w:val="11846A"/>
        </w:rPr>
        <w:t>Rhan</w:t>
      </w:r>
      <w:proofErr w:type="spellEnd"/>
      <w:r w:rsidRPr="00F7575B">
        <w:rPr>
          <w:rFonts w:ascii="Gibson" w:hAnsi="Gibson"/>
          <w:b w:val="0"/>
          <w:color w:val="11846A"/>
        </w:rPr>
        <w:t xml:space="preserve"> C: Y Broses </w:t>
      </w:r>
      <w:proofErr w:type="spellStart"/>
      <w:r w:rsidRPr="00F7575B">
        <w:rPr>
          <w:rFonts w:ascii="Gibson" w:hAnsi="Gibson"/>
          <w:b w:val="0"/>
          <w:color w:val="11846A"/>
        </w:rPr>
        <w:t>Ymgeisio</w:t>
      </w:r>
      <w:bookmarkEnd w:id="53"/>
      <w:bookmarkEnd w:id="54"/>
      <w:proofErr w:type="spellEnd"/>
    </w:p>
    <w:p w14:paraId="144A2225" w14:textId="62C78816" w:rsidR="008D0519" w:rsidRPr="00807E6F" w:rsidRDefault="00967229" w:rsidP="00DC2D5E">
      <w:pPr>
        <w:pStyle w:val="Heading2"/>
        <w:numPr>
          <w:ilvl w:val="0"/>
          <w:numId w:val="2"/>
        </w:numPr>
        <w:rPr>
          <w:rFonts w:ascii="Gibson" w:eastAsiaTheme="majorEastAsia" w:hAnsi="Gibson"/>
          <w:b w:val="0"/>
          <w:color w:val="37394C"/>
        </w:rPr>
      </w:pPr>
      <w:bookmarkStart w:id="55" w:name="_6._Y_broses"/>
      <w:bookmarkStart w:id="56" w:name="_Toc360720378"/>
      <w:bookmarkStart w:id="57" w:name="_Toc76645994"/>
      <w:bookmarkEnd w:id="55"/>
      <w:r w:rsidRPr="00807E6F">
        <w:rPr>
          <w:rFonts w:ascii="Gibson" w:eastAsiaTheme="majorEastAsia" w:hAnsi="Gibson"/>
          <w:b w:val="0"/>
          <w:color w:val="37394C"/>
        </w:rPr>
        <w:t xml:space="preserve">Y broses </w:t>
      </w:r>
      <w:proofErr w:type="spellStart"/>
      <w:r w:rsidRPr="00807E6F">
        <w:rPr>
          <w:rFonts w:ascii="Gibson" w:eastAsiaTheme="majorEastAsia" w:hAnsi="Gibson"/>
          <w:b w:val="0"/>
          <w:color w:val="37394C"/>
        </w:rPr>
        <w:t>ymgeisio</w:t>
      </w:r>
      <w:bookmarkEnd w:id="56"/>
      <w:bookmarkEnd w:id="57"/>
      <w:proofErr w:type="spellEnd"/>
    </w:p>
    <w:p w14:paraId="7B0CA55A" w14:textId="6E07EB0E" w:rsidR="00EC7CDD" w:rsidRPr="00972E57" w:rsidRDefault="00091B91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bookmarkStart w:id="58" w:name="_Toc360720379"/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ôl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derbyn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enwebiadau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820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="007820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820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ddarparwr</w:t>
      </w:r>
      <w:proofErr w:type="spellEnd"/>
      <w:r w:rsidR="007820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820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addysg</w:t>
      </w:r>
      <w:proofErr w:type="spellEnd"/>
      <w:r w:rsidR="0078202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ag</w:t>
      </w:r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hyperlink w:anchor="_3._Egwyddorion_y" w:history="1">
        <w:proofErr w:type="spellStart"/>
        <w:r w:rsidRPr="00972E57">
          <w:rPr>
            <w:rStyle w:val="Hyperlink"/>
            <w:rFonts w:ascii="Gibson Light" w:hAnsi="Gibson Light" w:cs="Arial"/>
            <w:color w:val="37394C"/>
            <w:sz w:val="24"/>
            <w:szCs w:val="24"/>
          </w:rPr>
          <w:t>adran</w:t>
        </w:r>
        <w:proofErr w:type="spellEnd"/>
        <w:r w:rsidR="008D0519" w:rsidRPr="00972E57">
          <w:rPr>
            <w:rStyle w:val="Hyperlink"/>
            <w:rFonts w:ascii="Gibson Light" w:hAnsi="Gibson Light" w:cs="Arial"/>
            <w:color w:val="37394C"/>
            <w:sz w:val="24"/>
            <w:szCs w:val="24"/>
          </w:rPr>
          <w:t xml:space="preserve"> 3.4.4</w:t>
        </w:r>
      </w:hyperlink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bookmarkEnd w:id="58"/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dolen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i'r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ffurflen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gais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bwrsariaeth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8430B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sydd</w:t>
      </w:r>
      <w:proofErr w:type="spellEnd"/>
      <w:r w:rsidR="008430B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o 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fewn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cyfrif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8C546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GCCarlein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e-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bostio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 bob 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gafodd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henwebu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fwrsariaeth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darparwr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addysg</w:t>
      </w:r>
      <w:proofErr w:type="spellEnd"/>
      <w:r w:rsidR="00C169B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2F306B94" w14:textId="3F0557DC" w:rsidR="008D0519" w:rsidRPr="00972E57" w:rsidRDefault="00B40BDD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bookmarkStart w:id="59" w:name="_Toc360720380"/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dylid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cwblhau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chyflwyno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ceisiadau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8C546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</w:t>
      </w:r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dyddiad</w:t>
      </w:r>
      <w:proofErr w:type="spellEnd"/>
      <w:r w:rsidR="008C546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cwblhau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ceisia</w:t>
      </w:r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dau</w:t>
      </w:r>
      <w:proofErr w:type="spellEnd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llawn</w:t>
      </w:r>
      <w:proofErr w:type="spellEnd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dylent</w:t>
      </w:r>
      <w:proofErr w:type="spellEnd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lastRenderedPageBreak/>
        <w:t>gynnwys</w:t>
      </w:r>
      <w:proofErr w:type="spellEnd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holl</w:t>
      </w:r>
      <w:proofErr w:type="spellEnd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dogfennau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at</w:t>
      </w:r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egol</w:t>
      </w:r>
      <w:proofErr w:type="spellEnd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angenrheidiol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bookmarkEnd w:id="59"/>
      <w:proofErr w:type="spellStart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Dylai</w:t>
      </w:r>
      <w:proofErr w:type="spellEnd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dogfennau</w:t>
      </w:r>
      <w:proofErr w:type="spellEnd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gael</w:t>
      </w:r>
      <w:proofErr w:type="spellEnd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sganio</w:t>
      </w:r>
      <w:proofErr w:type="spellEnd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a'i</w:t>
      </w:r>
      <w:proofErr w:type="spellEnd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e-</w:t>
      </w:r>
      <w:proofErr w:type="spellStart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bostio</w:t>
      </w:r>
      <w:proofErr w:type="spellEnd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 y </w:t>
      </w:r>
      <w:proofErr w:type="spellStart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Tîm</w:t>
      </w:r>
      <w:proofErr w:type="spellEnd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Ariannu</w:t>
      </w:r>
      <w:proofErr w:type="spellEnd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Grantiau</w:t>
      </w:r>
      <w:proofErr w:type="spellEnd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gyflwyno</w:t>
      </w:r>
      <w:proofErr w:type="spellEnd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uniongyrchol</w:t>
      </w:r>
      <w:proofErr w:type="spellEnd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drwy</w:t>
      </w:r>
      <w:proofErr w:type="spellEnd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cyfrif</w:t>
      </w:r>
      <w:proofErr w:type="spellEnd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8C546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GCCarlein</w:t>
      </w:r>
      <w:proofErr w:type="spellEnd"/>
      <w:r w:rsidR="004C394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6F9BC63C" w14:textId="343D33B6" w:rsidR="008D0519" w:rsidRPr="00972E57" w:rsidRDefault="00A756EF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Mae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cadw’r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ofyn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wybodaeth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ychwanegol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darparu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er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mwyn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D3F2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</w:t>
      </w:r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allu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asesu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cymhwysedd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CBGC.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Gellir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sganio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e-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bostio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tystiolaeth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hanfon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drwy’r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post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D3F2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</w:t>
      </w:r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Cymdeithasol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anfon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copïau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dystiolaeth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ddogfennol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gofynnir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amdani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(</w:t>
      </w:r>
      <w:proofErr w:type="spellStart"/>
      <w:r w:rsidR="00E632C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ni</w:t>
      </w:r>
      <w:proofErr w:type="spellEnd"/>
      <w:r w:rsidR="00E632C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E632C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ddyl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anfon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dogfennau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gwreiddiol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).</w:t>
      </w:r>
    </w:p>
    <w:p w14:paraId="4610D1D9" w14:textId="2AF59054" w:rsidR="008D0519" w:rsidRPr="00972E57" w:rsidRDefault="00A756EF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cadarnhau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bod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derbyn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cais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0E4F5AF6" w14:textId="29AEBDBC" w:rsidR="008D0519" w:rsidRPr="00972E57" w:rsidRDefault="00A756EF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ceisiadau’n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prosesu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drefn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derbynnir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nhw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15613CC7" w14:textId="2FB19942" w:rsidR="008D0519" w:rsidRPr="00972E57" w:rsidRDefault="00FB3044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fydd</w:t>
      </w:r>
      <w:proofErr w:type="spellEnd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penderfynu</w:t>
      </w:r>
      <w:proofErr w:type="spellEnd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fydd</w:t>
      </w:r>
      <w:proofErr w:type="spellEnd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E632C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ymdrin</w:t>
      </w:r>
      <w:proofErr w:type="spellEnd"/>
      <w:r w:rsidR="00E632C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â </w:t>
      </w:r>
      <w:proofErr w:type="spellStart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cheisiadau</w:t>
      </w:r>
      <w:proofErr w:type="spellEnd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hwyr</w:t>
      </w:r>
      <w:proofErr w:type="spellEnd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ai </w:t>
      </w:r>
      <w:proofErr w:type="spellStart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peidio</w:t>
      </w:r>
      <w:proofErr w:type="spellEnd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Ni </w:t>
      </w:r>
      <w:proofErr w:type="spellStart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ellir</w:t>
      </w:r>
      <w:proofErr w:type="spellEnd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gwarantu’r</w:t>
      </w:r>
      <w:proofErr w:type="spellEnd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amser</w:t>
      </w:r>
      <w:proofErr w:type="spellEnd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756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prosesu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4E65549E" w14:textId="4B514926" w:rsidR="008D0519" w:rsidRPr="00972E57" w:rsidRDefault="00A756EF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Ni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gwerthuso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rhinweddau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cymharol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geisiadau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dderbynnir</w:t>
      </w:r>
      <w:proofErr w:type="spellEnd"/>
      <w:r w:rsidR="008D051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206BFF53" w14:textId="08701E49" w:rsidR="0078202F" w:rsidRPr="00972E57" w:rsidRDefault="00A756EF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Caiff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B5A0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pob</w:t>
      </w:r>
      <w:proofErr w:type="spellEnd"/>
      <w:r w:rsidR="004B5A0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bwrsariaeth</w:t>
      </w:r>
      <w:proofErr w:type="spellEnd"/>
      <w:r w:rsidR="004B5A0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B5A0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gwaith</w:t>
      </w:r>
      <w:proofErr w:type="spellEnd"/>
      <w:r w:rsidR="004B5A0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B5A0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4B5A0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B5A0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dyfarnu’n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amodol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Unwaith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ddogfennau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atodol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angenrheidiol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derbyn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a’u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hasesu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116E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</w:t>
      </w:r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="004B5A0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="004B5A0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="004B5A0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B5A0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="004B5A0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B5A0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ymgeisydd</w:t>
      </w:r>
      <w:proofErr w:type="spellEnd"/>
      <w:r w:rsidR="004B5A0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B5A0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4B5A0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B5A0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="004B5A0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B5A0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="004B5A0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B5A0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hysbysu</w:t>
      </w:r>
      <w:proofErr w:type="spellEnd"/>
      <w:r w:rsidR="00F66C9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66C9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trwy</w:t>
      </w:r>
      <w:proofErr w:type="spellEnd"/>
      <w:r w:rsidR="00F66C9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e</w:t>
      </w:r>
      <w:r w:rsidR="009116E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-</w:t>
      </w:r>
      <w:proofErr w:type="spellStart"/>
      <w:r w:rsidR="00F66C9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bost</w:t>
      </w:r>
      <w:proofErr w:type="spellEnd"/>
      <w:r w:rsidR="004B5A0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</w:t>
      </w:r>
      <w:r w:rsidR="004B5A0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eler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au’r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dyfarniad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Ni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daliad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wneud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116E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</w:t>
      </w:r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dderbyn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cadarnhad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ysgrifenedig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A946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darparwr</w:t>
      </w:r>
      <w:proofErr w:type="spellEnd"/>
      <w:r w:rsidR="00A946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9464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addysg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bod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cofrestru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gwaith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gymeradwyo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bod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dechrau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6A2EE964" w14:textId="50468413" w:rsidR="0078202F" w:rsidRPr="00972E57" w:rsidRDefault="0078202F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Ni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daliad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wneud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iddynt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gofrestru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641DD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Gofrestr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Weithwyr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 </w:t>
      </w:r>
    </w:p>
    <w:p w14:paraId="24BCA428" w14:textId="77777777" w:rsidR="00CE31EA" w:rsidRPr="00807E6F" w:rsidRDefault="00CE31EA" w:rsidP="005E4388">
      <w:pPr>
        <w:rPr>
          <w:rStyle w:val="Hyperlink"/>
          <w:rFonts w:ascii="Gibson Light" w:hAnsi="Gibson Light" w:cs="Arial"/>
          <w:color w:val="37394C"/>
          <w:u w:val="none"/>
        </w:rPr>
      </w:pPr>
    </w:p>
    <w:p w14:paraId="314942D4" w14:textId="38D72A8D" w:rsidR="00641DD8" w:rsidRPr="00901F22" w:rsidRDefault="00A756EF" w:rsidP="00DC2D5E">
      <w:pPr>
        <w:pStyle w:val="Heading2"/>
        <w:numPr>
          <w:ilvl w:val="0"/>
          <w:numId w:val="2"/>
        </w:numPr>
        <w:rPr>
          <w:rFonts w:ascii="Gibson" w:eastAsiaTheme="majorEastAsia" w:hAnsi="Gibson"/>
          <w:b w:val="0"/>
          <w:color w:val="37394C"/>
        </w:rPr>
      </w:pPr>
      <w:bookmarkStart w:id="60" w:name="_7._Hawliadau_Ffug"/>
      <w:bookmarkStart w:id="61" w:name="_Toc360720381"/>
      <w:bookmarkStart w:id="62" w:name="_Toc76645995"/>
      <w:bookmarkEnd w:id="60"/>
      <w:proofErr w:type="spellStart"/>
      <w:r w:rsidRPr="00901F22">
        <w:rPr>
          <w:rFonts w:ascii="Gibson" w:eastAsiaTheme="majorEastAsia" w:hAnsi="Gibson"/>
          <w:b w:val="0"/>
          <w:color w:val="37394C"/>
        </w:rPr>
        <w:t>Hawliadau</w:t>
      </w:r>
      <w:proofErr w:type="spellEnd"/>
      <w:r w:rsidRPr="00901F22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901F22">
        <w:rPr>
          <w:rFonts w:ascii="Gibson" w:eastAsiaTheme="majorEastAsia" w:hAnsi="Gibson"/>
          <w:b w:val="0"/>
          <w:color w:val="37394C"/>
        </w:rPr>
        <w:t>Ffug</w:t>
      </w:r>
      <w:bookmarkEnd w:id="61"/>
      <w:bookmarkEnd w:id="62"/>
      <w:proofErr w:type="spellEnd"/>
    </w:p>
    <w:p w14:paraId="62959A5A" w14:textId="599E7BBA" w:rsidR="00284FB7" w:rsidRPr="00972E57" w:rsidRDefault="00A756EF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Mae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cadw’r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wrthod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cymorth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CBGC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cyflwyno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ceisiadau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cynnwys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gwybodaeth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ffug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gamarweiniol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Dylai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nodi y gall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cyflwyno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gwybodaeth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ffug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gamarweiniol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arwain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erlyniad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troseddol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gall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effeithio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gymhwysedd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gofrestru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â</w:t>
      </w:r>
      <w:r w:rsidR="009116E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dyfodol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bookmarkStart w:id="63" w:name="_Toc360720382"/>
    </w:p>
    <w:p w14:paraId="5141711A" w14:textId="77777777" w:rsidR="00596686" w:rsidRDefault="00596686" w:rsidP="00A93330">
      <w:pPr>
        <w:pStyle w:val="Heading1"/>
        <w:rPr>
          <w:rFonts w:ascii="Gibson" w:hAnsi="Gibson"/>
          <w:b w:val="0"/>
          <w:color w:val="11846A"/>
        </w:rPr>
      </w:pPr>
      <w:bookmarkStart w:id="64" w:name="_Toc76645996"/>
    </w:p>
    <w:p w14:paraId="59A90EEE" w14:textId="77777777" w:rsidR="00596686" w:rsidRDefault="00596686" w:rsidP="00A93330">
      <w:pPr>
        <w:pStyle w:val="Heading1"/>
        <w:rPr>
          <w:rFonts w:ascii="Gibson" w:hAnsi="Gibson"/>
          <w:b w:val="0"/>
          <w:color w:val="11846A"/>
        </w:rPr>
      </w:pPr>
    </w:p>
    <w:p w14:paraId="626709DE" w14:textId="569CD520" w:rsidR="008D0519" w:rsidRPr="00F7575B" w:rsidRDefault="00F66E64" w:rsidP="00A93330">
      <w:pPr>
        <w:pStyle w:val="Heading1"/>
        <w:rPr>
          <w:rFonts w:ascii="Gibson" w:hAnsi="Gibson"/>
          <w:b w:val="0"/>
          <w:color w:val="11846A"/>
        </w:rPr>
      </w:pPr>
      <w:proofErr w:type="spellStart"/>
      <w:r w:rsidRPr="00F7575B">
        <w:rPr>
          <w:rFonts w:ascii="Gibson" w:hAnsi="Gibson"/>
          <w:b w:val="0"/>
          <w:color w:val="11846A"/>
        </w:rPr>
        <w:lastRenderedPageBreak/>
        <w:t>Rhan</w:t>
      </w:r>
      <w:proofErr w:type="spellEnd"/>
      <w:r w:rsidRPr="00F7575B">
        <w:rPr>
          <w:rFonts w:ascii="Gibson" w:hAnsi="Gibson"/>
          <w:b w:val="0"/>
          <w:color w:val="11846A"/>
        </w:rPr>
        <w:t xml:space="preserve"> </w:t>
      </w:r>
      <w:r w:rsidR="009B5220" w:rsidRPr="00F7575B">
        <w:rPr>
          <w:rFonts w:ascii="Gibson" w:hAnsi="Gibson"/>
          <w:b w:val="0"/>
          <w:color w:val="11846A"/>
        </w:rPr>
        <w:t>D</w:t>
      </w:r>
      <w:r w:rsidRPr="00F7575B">
        <w:rPr>
          <w:rFonts w:ascii="Gibson" w:hAnsi="Gibson"/>
          <w:b w:val="0"/>
          <w:color w:val="11846A"/>
        </w:rPr>
        <w:t xml:space="preserve">: </w:t>
      </w:r>
      <w:proofErr w:type="spellStart"/>
      <w:r w:rsidRPr="00F7575B">
        <w:rPr>
          <w:rFonts w:ascii="Gibson" w:hAnsi="Gibson"/>
          <w:b w:val="0"/>
          <w:color w:val="11846A"/>
        </w:rPr>
        <w:t>Ar</w:t>
      </w:r>
      <w:proofErr w:type="spellEnd"/>
      <w:r w:rsidRPr="00F7575B">
        <w:rPr>
          <w:rFonts w:ascii="Gibson" w:hAnsi="Gibson"/>
          <w:b w:val="0"/>
          <w:color w:val="11846A"/>
        </w:rPr>
        <w:t xml:space="preserve"> </w:t>
      </w:r>
      <w:proofErr w:type="spellStart"/>
      <w:r w:rsidR="00B10362" w:rsidRPr="00F7575B">
        <w:rPr>
          <w:rFonts w:ascii="Gibson" w:hAnsi="Gibson"/>
          <w:b w:val="0"/>
          <w:color w:val="11846A"/>
        </w:rPr>
        <w:t>ô</w:t>
      </w:r>
      <w:r w:rsidRPr="00F7575B">
        <w:rPr>
          <w:rFonts w:ascii="Gibson" w:hAnsi="Gibson"/>
          <w:b w:val="0"/>
          <w:color w:val="11846A"/>
        </w:rPr>
        <w:t>l</w:t>
      </w:r>
      <w:proofErr w:type="spellEnd"/>
      <w:r w:rsidRPr="00F7575B">
        <w:rPr>
          <w:rFonts w:ascii="Gibson" w:hAnsi="Gibson"/>
          <w:b w:val="0"/>
          <w:color w:val="11846A"/>
        </w:rPr>
        <w:t xml:space="preserve"> </w:t>
      </w:r>
      <w:r w:rsidR="0041219F" w:rsidRPr="00F7575B">
        <w:rPr>
          <w:rFonts w:ascii="Gibson" w:hAnsi="Gibson"/>
          <w:b w:val="0"/>
          <w:color w:val="11846A"/>
        </w:rPr>
        <w:t>y</w:t>
      </w:r>
      <w:r w:rsidRPr="00F7575B">
        <w:rPr>
          <w:rFonts w:ascii="Gibson" w:hAnsi="Gibson"/>
          <w:b w:val="0"/>
          <w:color w:val="11846A"/>
        </w:rPr>
        <w:t xml:space="preserve"> </w:t>
      </w:r>
      <w:proofErr w:type="spellStart"/>
      <w:r w:rsidRPr="00F7575B">
        <w:rPr>
          <w:rFonts w:ascii="Gibson" w:hAnsi="Gibson"/>
          <w:b w:val="0"/>
          <w:color w:val="11846A"/>
        </w:rPr>
        <w:t>Dyfarniad</w:t>
      </w:r>
      <w:bookmarkEnd w:id="63"/>
      <w:bookmarkEnd w:id="64"/>
      <w:proofErr w:type="spellEnd"/>
    </w:p>
    <w:p w14:paraId="6406E8B8" w14:textId="6D52FAC4" w:rsidR="00730856" w:rsidRPr="00807E6F" w:rsidRDefault="004B5A00" w:rsidP="00FE5A41">
      <w:pPr>
        <w:pStyle w:val="Heading2"/>
        <w:numPr>
          <w:ilvl w:val="0"/>
          <w:numId w:val="2"/>
        </w:numPr>
        <w:ind w:left="851" w:hanging="851"/>
        <w:rPr>
          <w:rFonts w:ascii="Gibson" w:eastAsiaTheme="majorEastAsia" w:hAnsi="Gibson"/>
          <w:b w:val="0"/>
          <w:color w:val="37394C"/>
        </w:rPr>
      </w:pPr>
      <w:bookmarkStart w:id="65" w:name="_8._Absenoldeb/Ymddygiad"/>
      <w:bookmarkStart w:id="66" w:name="_Toc360720383"/>
      <w:bookmarkStart w:id="67" w:name="_Toc76645997"/>
      <w:bookmarkEnd w:id="65"/>
      <w:proofErr w:type="spellStart"/>
      <w:r w:rsidRPr="00807E6F">
        <w:rPr>
          <w:rFonts w:ascii="Gibson" w:eastAsiaTheme="majorEastAsia" w:hAnsi="Gibson"/>
          <w:b w:val="0"/>
          <w:color w:val="37394C"/>
        </w:rPr>
        <w:t>Absenoldeb</w:t>
      </w:r>
      <w:proofErr w:type="spellEnd"/>
      <w:r w:rsidR="00A756EF" w:rsidRPr="00807E6F">
        <w:rPr>
          <w:rFonts w:ascii="Gibson" w:eastAsiaTheme="majorEastAsia" w:hAnsi="Gibson"/>
          <w:b w:val="0"/>
          <w:color w:val="37394C"/>
        </w:rPr>
        <w:t>/</w:t>
      </w:r>
      <w:proofErr w:type="spellStart"/>
      <w:r w:rsidR="00A756EF" w:rsidRPr="00807E6F">
        <w:rPr>
          <w:rFonts w:ascii="Gibson" w:eastAsiaTheme="majorEastAsia" w:hAnsi="Gibson"/>
          <w:b w:val="0"/>
          <w:color w:val="37394C"/>
        </w:rPr>
        <w:t>Ymddygiad</w:t>
      </w:r>
      <w:bookmarkEnd w:id="66"/>
      <w:bookmarkEnd w:id="67"/>
      <w:proofErr w:type="spellEnd"/>
    </w:p>
    <w:p w14:paraId="781ACED4" w14:textId="5E1E79F1" w:rsidR="00730856" w:rsidRPr="00972E57" w:rsidRDefault="0022062E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Mae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taliadau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CBGC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amodol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bresenoldeb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boddhaol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datblygiad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academaidd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ymddygiad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personol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377DA21D" w14:textId="5238EA24" w:rsidR="00730856" w:rsidRPr="00972E57" w:rsidRDefault="00730856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hysbysu</w:t>
      </w:r>
      <w:proofErr w:type="spellEnd"/>
      <w:r w:rsidR="009116E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ysgrifenedig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unwaith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oes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newid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mhatrwm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presenoldeb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</w:p>
    <w:p w14:paraId="69C0F931" w14:textId="516792AB" w:rsidR="00730856" w:rsidRPr="00972E57" w:rsidRDefault="00730856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hefyd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wybodaeth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D708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ddarparwyr</w:t>
      </w:r>
      <w:proofErr w:type="spellEnd"/>
      <w:r w:rsidR="00FD708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D708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addysg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rheolaidd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perthynas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â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datblygiad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derbyn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cyllid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</w:p>
    <w:p w14:paraId="2B24B1A8" w14:textId="0D72938C" w:rsidR="00730856" w:rsidRPr="00972E57" w:rsidRDefault="0022062E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D708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darparwr</w:t>
      </w:r>
      <w:proofErr w:type="spellEnd"/>
      <w:r w:rsidR="00FD708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D708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addysg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hysbysu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bod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wedi’i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:  </w:t>
      </w:r>
    </w:p>
    <w:p w14:paraId="39C0403D" w14:textId="7F932B23" w:rsidR="00730856" w:rsidRPr="00972E57" w:rsidRDefault="00730856" w:rsidP="00DC2D5E">
      <w:pPr>
        <w:numPr>
          <w:ilvl w:val="2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wahardd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diarddel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gadael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; neu </w:t>
      </w:r>
    </w:p>
    <w:p w14:paraId="1F6D4592" w14:textId="4BEAD048" w:rsidR="00730856" w:rsidRPr="00972E57" w:rsidRDefault="00730856" w:rsidP="00DC2D5E">
      <w:pPr>
        <w:numPr>
          <w:ilvl w:val="2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presenoldeb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/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datblygiad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/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ymddygiad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foddhaol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</w:p>
    <w:p w14:paraId="3E12AA9C" w14:textId="7C4D0703" w:rsidR="00730856" w:rsidRPr="00972E57" w:rsidRDefault="00710FC0" w:rsidP="00A93330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</w:t>
      </w:r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</w:t>
      </w:r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ll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ddal</w:t>
      </w:r>
      <w:proofErr w:type="spellEnd"/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taliad</w:t>
      </w:r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au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ôl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derfynu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taliadau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i’r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hwnnw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derbyn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dan CBGC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nad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oes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ganddo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/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ganddi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iddo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oherwydd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ymddygiad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absenoldeb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gall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fynnu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bod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ad-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dalu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 </w:t>
      </w:r>
    </w:p>
    <w:p w14:paraId="6D2801D4" w14:textId="77777777" w:rsidR="00730856" w:rsidRPr="00972E57" w:rsidRDefault="00730856" w:rsidP="005E4388">
      <w:pPr>
        <w:rPr>
          <w:rFonts w:cs="Arial"/>
          <w:sz w:val="24"/>
          <w:szCs w:val="24"/>
        </w:rPr>
      </w:pPr>
    </w:p>
    <w:p w14:paraId="32DB1615" w14:textId="39571F09" w:rsidR="00730856" w:rsidRPr="00807E6F" w:rsidRDefault="0022062E" w:rsidP="00FE5A41">
      <w:pPr>
        <w:pStyle w:val="Heading2"/>
        <w:numPr>
          <w:ilvl w:val="0"/>
          <w:numId w:val="2"/>
        </w:numPr>
        <w:ind w:left="851" w:hanging="851"/>
        <w:rPr>
          <w:rFonts w:ascii="Gibson" w:eastAsiaTheme="majorEastAsia" w:hAnsi="Gibson"/>
          <w:b w:val="0"/>
          <w:color w:val="37394C"/>
        </w:rPr>
      </w:pPr>
      <w:bookmarkStart w:id="68" w:name="_9._Trosglwyddo_Astudiaeth"/>
      <w:bookmarkStart w:id="69" w:name="_Toc360720384"/>
      <w:bookmarkStart w:id="70" w:name="_Toc76645998"/>
      <w:bookmarkEnd w:id="68"/>
      <w:proofErr w:type="spellStart"/>
      <w:r w:rsidRPr="00807E6F">
        <w:rPr>
          <w:rFonts w:ascii="Gibson" w:eastAsiaTheme="majorEastAsia" w:hAnsi="Gibson"/>
          <w:b w:val="0"/>
          <w:color w:val="37394C"/>
        </w:rPr>
        <w:t>Trosglwy</w:t>
      </w:r>
      <w:r w:rsidR="00730856" w:rsidRPr="00807E6F">
        <w:rPr>
          <w:rFonts w:ascii="Gibson" w:eastAsiaTheme="majorEastAsia" w:hAnsi="Gibson"/>
          <w:b w:val="0"/>
          <w:color w:val="37394C"/>
        </w:rPr>
        <w:t>ddo</w:t>
      </w:r>
      <w:proofErr w:type="spellEnd"/>
      <w:r w:rsidR="00730856" w:rsidRPr="00807E6F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="00730856" w:rsidRPr="00807E6F">
        <w:rPr>
          <w:rFonts w:ascii="Gibson" w:eastAsiaTheme="majorEastAsia" w:hAnsi="Gibson"/>
          <w:b w:val="0"/>
          <w:color w:val="37394C"/>
        </w:rPr>
        <w:t>Astudiaeth</w:t>
      </w:r>
      <w:bookmarkEnd w:id="69"/>
      <w:bookmarkEnd w:id="70"/>
      <w:proofErr w:type="spellEnd"/>
    </w:p>
    <w:p w14:paraId="6361A06D" w14:textId="77777777" w:rsidR="00730856" w:rsidRPr="00972E57" w:rsidRDefault="00730856" w:rsidP="00A262C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Gall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trosglwyddo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un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gymeradwywyd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Nghymru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arall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gymeradwywyd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Nghymru</w:t>
      </w:r>
      <w:proofErr w:type="spellEnd"/>
      <w:r w:rsidR="0076516D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barhau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gymorth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CBGC.</w:t>
      </w:r>
    </w:p>
    <w:p w14:paraId="5C78CB64" w14:textId="77777777" w:rsidR="00E64577" w:rsidRPr="00972E57" w:rsidRDefault="00E64577" w:rsidP="005E4388">
      <w:pPr>
        <w:rPr>
          <w:rFonts w:cs="Arial"/>
          <w:sz w:val="24"/>
          <w:szCs w:val="24"/>
        </w:rPr>
      </w:pPr>
    </w:p>
    <w:p w14:paraId="211FAAAC" w14:textId="7C02AD95" w:rsidR="00730856" w:rsidRPr="00807E6F" w:rsidRDefault="00730856" w:rsidP="00DC2D5E">
      <w:pPr>
        <w:pStyle w:val="Heading2"/>
        <w:numPr>
          <w:ilvl w:val="0"/>
          <w:numId w:val="2"/>
        </w:numPr>
        <w:rPr>
          <w:rFonts w:ascii="Gibson" w:eastAsiaTheme="majorEastAsia" w:hAnsi="Gibson"/>
          <w:b w:val="0"/>
          <w:color w:val="37394C"/>
        </w:rPr>
      </w:pPr>
      <w:bookmarkStart w:id="71" w:name="_10._Ail-wneud_Astudiaeth"/>
      <w:bookmarkStart w:id="72" w:name="_Toc360720385"/>
      <w:bookmarkStart w:id="73" w:name="_Toc76645999"/>
      <w:bookmarkEnd w:id="71"/>
      <w:r w:rsidRPr="00807E6F">
        <w:rPr>
          <w:rFonts w:ascii="Gibson" w:eastAsiaTheme="majorEastAsia" w:hAnsi="Gibson"/>
          <w:b w:val="0"/>
          <w:color w:val="37394C"/>
        </w:rPr>
        <w:t>Ail-</w:t>
      </w:r>
      <w:proofErr w:type="spellStart"/>
      <w:r w:rsidRPr="00807E6F">
        <w:rPr>
          <w:rFonts w:ascii="Gibson" w:eastAsiaTheme="majorEastAsia" w:hAnsi="Gibson"/>
          <w:b w:val="0"/>
          <w:color w:val="37394C"/>
        </w:rPr>
        <w:t>wneud</w:t>
      </w:r>
      <w:proofErr w:type="spellEnd"/>
      <w:r w:rsidRPr="00807E6F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807E6F">
        <w:rPr>
          <w:rFonts w:ascii="Gibson" w:eastAsiaTheme="majorEastAsia" w:hAnsi="Gibson"/>
          <w:b w:val="0"/>
          <w:color w:val="37394C"/>
        </w:rPr>
        <w:t>Astudiaeth</w:t>
      </w:r>
      <w:bookmarkEnd w:id="72"/>
      <w:bookmarkEnd w:id="73"/>
      <w:proofErr w:type="spellEnd"/>
    </w:p>
    <w:p w14:paraId="6BC72141" w14:textId="51D98E2D" w:rsidR="00CC562A" w:rsidRPr="00972E57" w:rsidRDefault="00730856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Ni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ariannu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cyfnodau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ail-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wneud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astudiaeth</w:t>
      </w:r>
      <w:proofErr w:type="spellEnd"/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5153A7A2" w14:textId="22303B9A" w:rsidR="00730856" w:rsidRPr="00972E57" w:rsidRDefault="00730856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gadael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heb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gwblhau’r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flwyddyn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academaidd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dymuno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ail-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wneud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honno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blwyddyn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arall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(ac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arall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)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dderbyn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dyfarniad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rhannol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</w:t>
      </w:r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werth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â’r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ganran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dyfa</w:t>
      </w:r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rniad</w:t>
      </w:r>
      <w:proofErr w:type="spellEnd"/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cyfan</w:t>
      </w:r>
      <w:proofErr w:type="spellEnd"/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</w:t>
      </w:r>
      <w:proofErr w:type="spellEnd"/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wnaethant</w:t>
      </w:r>
      <w:proofErr w:type="spellEnd"/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ddefnyddio’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wreiddiol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h.y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oedd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ganddynt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pe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baent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gadael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Ni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daliad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wneud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gyrraedd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honno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flwyddyn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academaidd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ddilynol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pan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adawodd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</w:t>
      </w:r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eisydd</w:t>
      </w:r>
      <w:proofErr w:type="spellEnd"/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22062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wreiddiol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3EFC5FAA" w14:textId="5CC1738C" w:rsidR="00730856" w:rsidRPr="00807E6F" w:rsidRDefault="00730856" w:rsidP="00DC2D5E">
      <w:pPr>
        <w:pStyle w:val="Heading2"/>
        <w:numPr>
          <w:ilvl w:val="0"/>
          <w:numId w:val="2"/>
        </w:numPr>
        <w:rPr>
          <w:rFonts w:ascii="Gibson" w:eastAsiaTheme="majorEastAsia" w:hAnsi="Gibson"/>
          <w:b w:val="0"/>
          <w:color w:val="37394C"/>
        </w:rPr>
      </w:pPr>
      <w:bookmarkStart w:id="74" w:name="_11._Newid_mewn"/>
      <w:bookmarkStart w:id="75" w:name="_Toc360720386"/>
      <w:bookmarkStart w:id="76" w:name="_Toc76646000"/>
      <w:bookmarkEnd w:id="74"/>
      <w:proofErr w:type="spellStart"/>
      <w:r w:rsidRPr="00807E6F">
        <w:rPr>
          <w:rFonts w:ascii="Gibson" w:eastAsiaTheme="majorEastAsia" w:hAnsi="Gibson"/>
          <w:b w:val="0"/>
          <w:color w:val="37394C"/>
        </w:rPr>
        <w:lastRenderedPageBreak/>
        <w:t>Newid</w:t>
      </w:r>
      <w:proofErr w:type="spellEnd"/>
      <w:r w:rsidRPr="00807E6F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807E6F">
        <w:rPr>
          <w:rFonts w:ascii="Gibson" w:eastAsiaTheme="majorEastAsia" w:hAnsi="Gibson"/>
          <w:b w:val="0"/>
          <w:color w:val="37394C"/>
        </w:rPr>
        <w:t>mewn</w:t>
      </w:r>
      <w:proofErr w:type="spellEnd"/>
      <w:r w:rsidRPr="00807E6F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807E6F">
        <w:rPr>
          <w:rFonts w:ascii="Gibson" w:eastAsiaTheme="majorEastAsia" w:hAnsi="Gibson"/>
          <w:b w:val="0"/>
          <w:color w:val="37394C"/>
        </w:rPr>
        <w:t>Amgylchiadau</w:t>
      </w:r>
      <w:bookmarkEnd w:id="75"/>
      <w:bookmarkEnd w:id="76"/>
      <w:proofErr w:type="spellEnd"/>
    </w:p>
    <w:p w14:paraId="72EEDC10" w14:textId="40CE4AFE" w:rsidR="00730856" w:rsidRPr="00972E57" w:rsidRDefault="00730856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roi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gwybod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116E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</w:t>
      </w:r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ysgrifenedig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unwaith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hamgylchiadau’n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newid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adeg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ôl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cyflwyno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Mae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newidiadau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perthnasol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cynnwys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ond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gyfyngedig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i:</w:t>
      </w:r>
    </w:p>
    <w:p w14:paraId="507D53D0" w14:textId="451FB6D5" w:rsidR="00730856" w:rsidRPr="00972E57" w:rsidRDefault="00043A63" w:rsidP="00DC2D5E">
      <w:pPr>
        <w:numPr>
          <w:ilvl w:val="2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newid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C713B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darparwr</w:t>
      </w:r>
      <w:proofErr w:type="spellEnd"/>
      <w:r w:rsidR="00C713B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proofErr w:type="gramStart"/>
      <w:r w:rsidR="00C713B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addysg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proofErr w:type="gramEnd"/>
    </w:p>
    <w:p w14:paraId="73053218" w14:textId="6CB5EAEF" w:rsidR="00730856" w:rsidRPr="00972E57" w:rsidRDefault="00730856" w:rsidP="00DC2D5E">
      <w:pPr>
        <w:numPr>
          <w:ilvl w:val="2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newid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p’un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ai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newydd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un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brifysgol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/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coleg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un </w:t>
      </w:r>
      <w:proofErr w:type="spellStart"/>
      <w:proofErr w:type="gram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gwahanol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proofErr w:type="gramEnd"/>
    </w:p>
    <w:p w14:paraId="295FB343" w14:textId="1A02BFB3" w:rsidR="00730856" w:rsidRPr="00972E57" w:rsidRDefault="00730856" w:rsidP="00DC2D5E">
      <w:pPr>
        <w:numPr>
          <w:ilvl w:val="2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newid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mis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flwyddyn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dechrau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ddiwedd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proofErr w:type="gram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proofErr w:type="gramEnd"/>
    </w:p>
    <w:p w14:paraId="576CE496" w14:textId="7680E6A7" w:rsidR="00730856" w:rsidRPr="00972E57" w:rsidRDefault="00730856" w:rsidP="00DC2D5E">
      <w:pPr>
        <w:numPr>
          <w:ilvl w:val="2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newid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mhrif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gampws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proofErr w:type="gram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proofErr w:type="gramEnd"/>
    </w:p>
    <w:p w14:paraId="078A20C4" w14:textId="4A1D9073" w:rsidR="00730856" w:rsidRPr="00972E57" w:rsidRDefault="00730856" w:rsidP="00DC2D5E">
      <w:pPr>
        <w:numPr>
          <w:ilvl w:val="2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newid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patrwm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lawn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amser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ran-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amser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neu’r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proofErr w:type="gram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gwrthwyneb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proofErr w:type="gramEnd"/>
    </w:p>
    <w:p w14:paraId="5917C39D" w14:textId="6B3B6850" w:rsidR="00730856" w:rsidRPr="00972E57" w:rsidRDefault="00730856" w:rsidP="00DC2D5E">
      <w:pPr>
        <w:numPr>
          <w:ilvl w:val="2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tynnu’n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ôl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dyddiad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proofErr w:type="gram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cwblhau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proofErr w:type="gramEnd"/>
    </w:p>
    <w:p w14:paraId="7FB831A7" w14:textId="611DAB6A" w:rsidR="00730856" w:rsidRPr="00972E57" w:rsidRDefault="00730856" w:rsidP="00DC2D5E">
      <w:pPr>
        <w:numPr>
          <w:ilvl w:val="2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eich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diarddel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brifysgol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/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coleg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dros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dro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neu’n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proofErr w:type="gram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barhaol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proofErr w:type="gramEnd"/>
    </w:p>
    <w:p w14:paraId="5855C8C8" w14:textId="4A45E024" w:rsidR="00730856" w:rsidRPr="00972E57" w:rsidRDefault="00730856" w:rsidP="00DC2D5E">
      <w:pPr>
        <w:numPr>
          <w:ilvl w:val="2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methu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mynychu’r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reswm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cynnwys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salwch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para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mwy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chyfanswm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15 </w:t>
      </w:r>
      <w:proofErr w:type="spellStart"/>
      <w:proofErr w:type="gram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diwrnod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proofErr w:type="gramEnd"/>
    </w:p>
    <w:p w14:paraId="6E0476E5" w14:textId="75B4AEB9" w:rsidR="00730856" w:rsidRPr="00972E57" w:rsidRDefault="00730856" w:rsidP="00DC2D5E">
      <w:pPr>
        <w:numPr>
          <w:ilvl w:val="2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cymryd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blwyddyn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dymor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seibiant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proofErr w:type="gram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proofErr w:type="gramEnd"/>
    </w:p>
    <w:p w14:paraId="3C523204" w14:textId="2F9FF3C2" w:rsidR="00730856" w:rsidRPr="00972E57" w:rsidRDefault="00730856" w:rsidP="00DC2D5E">
      <w:pPr>
        <w:numPr>
          <w:ilvl w:val="2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newid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proofErr w:type="gram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cyflogaeth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proofErr w:type="gramEnd"/>
    </w:p>
    <w:p w14:paraId="3855A2FD" w14:textId="26571964" w:rsidR="00730856" w:rsidRPr="00972E57" w:rsidRDefault="00730856" w:rsidP="00DC2D5E">
      <w:pPr>
        <w:numPr>
          <w:ilvl w:val="2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cymorth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proofErr w:type="gram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gyflogwr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proofErr w:type="gramEnd"/>
    </w:p>
    <w:p w14:paraId="485A8E17" w14:textId="7675E8D7" w:rsidR="00730856" w:rsidRPr="00972E57" w:rsidRDefault="00730856" w:rsidP="00DC2D5E">
      <w:pPr>
        <w:numPr>
          <w:ilvl w:val="2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newidiadau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; neu </w:t>
      </w:r>
    </w:p>
    <w:p w14:paraId="5509DB73" w14:textId="2472864E" w:rsidR="00730856" w:rsidRPr="00972E57" w:rsidRDefault="00730856" w:rsidP="00DC2D5E">
      <w:pPr>
        <w:numPr>
          <w:ilvl w:val="2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newid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cyfeiriad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fanylion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cyswllt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5F22D5F8" w14:textId="58971E19" w:rsidR="00730856" w:rsidRPr="00972E57" w:rsidRDefault="00730856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Cyfrifoldeb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rhoi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gwybod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116E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</w:t>
      </w:r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newid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amgylchiadau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all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effeithio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56778467" w14:textId="386A9507" w:rsidR="00730856" w:rsidRPr="00972E57" w:rsidRDefault="00730856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Ni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derbyn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cyfrifoldeb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oedi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wrth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asesu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ceisiadau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wrth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wneud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taliadau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digwydd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oherwydd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bod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methu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rhoi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gwybod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116E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</w:t>
      </w:r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newid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amgylchiadau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newid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amgylchiadau’n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golygu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CBGC, gall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derfynu’r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fwrsariaeth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oe</w:t>
      </w:r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taliadau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wedi’u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gwneud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pan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nad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gymwys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mwyach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cadw’r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daliadau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</w:p>
    <w:p w14:paraId="421F402E" w14:textId="77777777" w:rsidR="00730856" w:rsidRPr="005E4388" w:rsidRDefault="00730856" w:rsidP="005E4388">
      <w:pPr>
        <w:rPr>
          <w:rFonts w:cs="Arial"/>
          <w:sz w:val="24"/>
          <w:szCs w:val="24"/>
        </w:rPr>
      </w:pPr>
    </w:p>
    <w:p w14:paraId="1B8D816F" w14:textId="10C9559A" w:rsidR="00730856" w:rsidRPr="00807E6F" w:rsidRDefault="00730856" w:rsidP="00DC2D5E">
      <w:pPr>
        <w:pStyle w:val="Heading2"/>
        <w:numPr>
          <w:ilvl w:val="0"/>
          <w:numId w:val="2"/>
        </w:numPr>
        <w:rPr>
          <w:rFonts w:ascii="Gibson" w:eastAsiaTheme="majorEastAsia" w:hAnsi="Gibson"/>
          <w:b w:val="0"/>
          <w:color w:val="37394C"/>
        </w:rPr>
      </w:pPr>
      <w:bookmarkStart w:id="77" w:name="_12._Dyddiadau_a"/>
      <w:bookmarkStart w:id="78" w:name="_Toc360720387"/>
      <w:bookmarkStart w:id="79" w:name="_Toc76646001"/>
      <w:bookmarkEnd w:id="77"/>
      <w:proofErr w:type="spellStart"/>
      <w:r w:rsidRPr="00807E6F">
        <w:rPr>
          <w:rFonts w:ascii="Gibson" w:eastAsiaTheme="majorEastAsia" w:hAnsi="Gibson"/>
          <w:b w:val="0"/>
          <w:color w:val="37394C"/>
        </w:rPr>
        <w:lastRenderedPageBreak/>
        <w:t>Dyddiadau</w:t>
      </w:r>
      <w:proofErr w:type="spellEnd"/>
      <w:r w:rsidRPr="00807E6F">
        <w:rPr>
          <w:rFonts w:ascii="Gibson" w:eastAsiaTheme="majorEastAsia" w:hAnsi="Gibson"/>
          <w:b w:val="0"/>
          <w:color w:val="37394C"/>
        </w:rPr>
        <w:t xml:space="preserve"> a </w:t>
      </w:r>
      <w:proofErr w:type="spellStart"/>
      <w:r w:rsidRPr="00807E6F">
        <w:rPr>
          <w:rFonts w:ascii="Gibson" w:eastAsiaTheme="majorEastAsia" w:hAnsi="Gibson"/>
          <w:b w:val="0"/>
          <w:color w:val="37394C"/>
        </w:rPr>
        <w:t>Dulliau</w:t>
      </w:r>
      <w:proofErr w:type="spellEnd"/>
      <w:r w:rsidRPr="00807E6F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807E6F">
        <w:rPr>
          <w:rFonts w:ascii="Gibson" w:eastAsiaTheme="majorEastAsia" w:hAnsi="Gibson"/>
          <w:b w:val="0"/>
          <w:color w:val="37394C"/>
        </w:rPr>
        <w:t>Talu</w:t>
      </w:r>
      <w:bookmarkEnd w:id="78"/>
      <w:bookmarkEnd w:id="79"/>
      <w:proofErr w:type="spellEnd"/>
    </w:p>
    <w:p w14:paraId="1EAB35CD" w14:textId="225E75EB" w:rsidR="00730856" w:rsidRPr="00972E57" w:rsidRDefault="00730856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gwybodaeth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daliadau’n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darparu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llythyr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hysbysu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fydd</w:t>
      </w:r>
      <w:proofErr w:type="spellEnd"/>
      <w:r w:rsidR="006303C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anfon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6F2BA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trwy</w:t>
      </w:r>
      <w:proofErr w:type="spellEnd"/>
      <w:r w:rsidR="006F2BA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e</w:t>
      </w:r>
      <w:r w:rsidR="00321E9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-</w:t>
      </w:r>
      <w:proofErr w:type="spellStart"/>
      <w:r w:rsidR="006F2BA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bost</w:t>
      </w:r>
      <w:proofErr w:type="spellEnd"/>
      <w:r w:rsidR="006F2BA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unwaith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Fonts w:cs="Arial"/>
          <w:sz w:val="24"/>
          <w:szCs w:val="24"/>
        </w:rPr>
        <w:t xml:space="preserve"> </w:t>
      </w:r>
      <w:proofErr w:type="spellStart"/>
      <w:r w:rsidRPr="00972E57">
        <w:rPr>
          <w:rFonts w:cs="Arial"/>
          <w:sz w:val="24"/>
          <w:szCs w:val="24"/>
        </w:rPr>
        <w:t>asesu</w:t>
      </w:r>
      <w:proofErr w:type="spellEnd"/>
      <w:r w:rsidRPr="00972E57">
        <w:rPr>
          <w:rFonts w:cs="Arial"/>
          <w:sz w:val="24"/>
          <w:szCs w:val="24"/>
        </w:rPr>
        <w:t xml:space="preserve"> ac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penderfyniad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wneud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bod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dderbyn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dan CBGC.</w:t>
      </w:r>
    </w:p>
    <w:p w14:paraId="293BAEF9" w14:textId="1CDE8207" w:rsidR="006F2BA9" w:rsidRPr="00972E57" w:rsidRDefault="006F2BA9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Telir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bwrsariaeth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rhandaliadau</w:t>
      </w:r>
      <w:proofErr w:type="spellEnd"/>
      <w:r w:rsidR="00435ABB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71B45474" w14:textId="1F2F0F3A" w:rsidR="00730856" w:rsidRPr="00972E57" w:rsidRDefault="00730856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Telir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rhandaliad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fwrsariaeth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a/neu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="00107D1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LCDY </w:t>
      </w:r>
      <w:proofErr w:type="spellStart"/>
      <w:r w:rsidR="00107D1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="00107D1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07D1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daladwy</w:t>
      </w:r>
      <w:proofErr w:type="spellEnd"/>
      <w:r w:rsidR="00107D1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107D1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="009F222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gyfrif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banc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ddynodir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3B81C8FB" w14:textId="77777777" w:rsidR="00924CD6" w:rsidRPr="00972E57" w:rsidRDefault="00730856" w:rsidP="00A262C8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Ni all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warantu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union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ddyddiadau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aliadau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0CCAE9D3" w14:textId="74F3794F" w:rsidR="00730856" w:rsidRPr="00972E57" w:rsidRDefault="00730856" w:rsidP="00A262C8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gwblhau’r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adran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‘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Eich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Manylion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Cyllid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’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ffurflen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ais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fwrsariaeth</w:t>
      </w:r>
      <w:proofErr w:type="spellEnd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chadarnhau</w:t>
      </w:r>
      <w:proofErr w:type="spellEnd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nad</w:t>
      </w:r>
      <w:proofErr w:type="spellEnd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</w:t>
      </w:r>
      <w:proofErr w:type="spellEnd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manylion</w:t>
      </w:r>
      <w:proofErr w:type="spellEnd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banc</w:t>
      </w:r>
      <w:proofErr w:type="spellEnd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newid</w:t>
      </w:r>
      <w:proofErr w:type="spellEnd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wrth</w:t>
      </w:r>
      <w:proofErr w:type="spellEnd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lenwi'r</w:t>
      </w:r>
      <w:proofErr w:type="spellEnd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ffurflen</w:t>
      </w:r>
      <w:proofErr w:type="spellEnd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adnewyddu</w:t>
      </w:r>
      <w:proofErr w:type="spellEnd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bwrsariaeth</w:t>
      </w:r>
      <w:proofErr w:type="spellEnd"/>
      <w:r w:rsidR="00440AE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</w:p>
    <w:p w14:paraId="3F909472" w14:textId="1D2B34D6" w:rsidR="00730856" w:rsidRPr="00972E57" w:rsidRDefault="00730856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Er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mwyn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osgoi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amheuaeth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cadw’r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dynnu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taliad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ôl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ymwybodol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newid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y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cyfeirir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ato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adran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11 neu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ganddo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reswm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gredu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bod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newid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digwydd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 </w:t>
      </w:r>
    </w:p>
    <w:p w14:paraId="289BA026" w14:textId="77777777" w:rsidR="00E64577" w:rsidRPr="005E4388" w:rsidRDefault="00E64577" w:rsidP="005E4388">
      <w:pPr>
        <w:rPr>
          <w:rFonts w:cs="Arial"/>
          <w:sz w:val="24"/>
          <w:szCs w:val="24"/>
        </w:rPr>
      </w:pPr>
    </w:p>
    <w:p w14:paraId="55C6CDCA" w14:textId="0AD3CF3B" w:rsidR="00730856" w:rsidRPr="007B79AC" w:rsidRDefault="00730856" w:rsidP="00DC2D5E">
      <w:pPr>
        <w:pStyle w:val="Heading2"/>
        <w:numPr>
          <w:ilvl w:val="0"/>
          <w:numId w:val="2"/>
        </w:numPr>
        <w:rPr>
          <w:rFonts w:ascii="Gibson" w:eastAsiaTheme="majorEastAsia" w:hAnsi="Gibson"/>
          <w:b w:val="0"/>
          <w:color w:val="37394C"/>
        </w:rPr>
      </w:pPr>
      <w:bookmarkStart w:id="80" w:name="_13._Trefn_Adennill"/>
      <w:bookmarkStart w:id="81" w:name="_Trefn_Adennill_Dyledion"/>
      <w:bookmarkStart w:id="82" w:name="_Toc360720388"/>
      <w:bookmarkStart w:id="83" w:name="_Toc76646002"/>
      <w:bookmarkEnd w:id="80"/>
      <w:bookmarkEnd w:id="81"/>
      <w:proofErr w:type="spellStart"/>
      <w:r w:rsidRPr="007B79AC">
        <w:rPr>
          <w:rFonts w:ascii="Gibson" w:eastAsiaTheme="majorEastAsia" w:hAnsi="Gibson"/>
          <w:b w:val="0"/>
          <w:color w:val="37394C"/>
        </w:rPr>
        <w:t>Trefn</w:t>
      </w:r>
      <w:proofErr w:type="spellEnd"/>
      <w:r w:rsidRPr="007B79AC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7B79AC">
        <w:rPr>
          <w:rFonts w:ascii="Gibson" w:eastAsiaTheme="majorEastAsia" w:hAnsi="Gibson"/>
          <w:b w:val="0"/>
          <w:color w:val="37394C"/>
        </w:rPr>
        <w:t>Adennill</w:t>
      </w:r>
      <w:proofErr w:type="spellEnd"/>
      <w:r w:rsidRPr="007B79AC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7B79AC">
        <w:rPr>
          <w:rFonts w:ascii="Gibson" w:eastAsiaTheme="majorEastAsia" w:hAnsi="Gibson"/>
          <w:b w:val="0"/>
          <w:color w:val="37394C"/>
        </w:rPr>
        <w:t>Dyledion</w:t>
      </w:r>
      <w:bookmarkEnd w:id="82"/>
      <w:bookmarkEnd w:id="83"/>
      <w:proofErr w:type="spellEnd"/>
    </w:p>
    <w:p w14:paraId="46D1A050" w14:textId="0B348536" w:rsidR="00730856" w:rsidRPr="00972E57" w:rsidRDefault="00730856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Gall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fabwysiadu’r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drefn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hon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wrth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ymdrin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â</w:t>
      </w:r>
      <w:r w:rsidR="006303C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gram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er </w:t>
      </w:r>
      <w:r w:rsidR="009F222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mwyn</w:t>
      </w:r>
      <w:proofErr w:type="spellEnd"/>
      <w:proofErr w:type="gram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adennill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grantiau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dalwyd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iddynt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73000669" w14:textId="78E70E27" w:rsidR="00730856" w:rsidRPr="00972E57" w:rsidRDefault="00730856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Gall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adennill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dalwyd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amgylchiada</w:t>
      </w:r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canlynol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ond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heb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fod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gyfyngedig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amgylchiadau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:  </w:t>
      </w:r>
    </w:p>
    <w:p w14:paraId="6302D2D1" w14:textId="5316EE72" w:rsidR="00730856" w:rsidRPr="00972E57" w:rsidRDefault="00730856" w:rsidP="00DC2D5E">
      <w:pPr>
        <w:numPr>
          <w:ilvl w:val="2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oes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newid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bod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amgylchiadau’r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proofErr w:type="gram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proofErr w:type="gramEnd"/>
    </w:p>
    <w:p w14:paraId="7E5E92AF" w14:textId="31C6640E" w:rsidR="00730856" w:rsidRPr="00972E57" w:rsidRDefault="00730856" w:rsidP="00DC2D5E">
      <w:pPr>
        <w:numPr>
          <w:ilvl w:val="2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darparu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gwybodaeth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ffug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gamarweiniol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</w:t>
      </w:r>
      <w:r w:rsidR="00C713B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</w:t>
      </w:r>
      <w:proofErr w:type="spellEnd"/>
      <w:r w:rsidR="00C713B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ffurflen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gais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proofErr w:type="gram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fwrsariaeth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proofErr w:type="gram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</w:t>
      </w:r>
    </w:p>
    <w:p w14:paraId="0D2E3FF5" w14:textId="22F9425B" w:rsidR="00730856" w:rsidRPr="00972E57" w:rsidRDefault="00043A63" w:rsidP="00DC2D5E">
      <w:pPr>
        <w:numPr>
          <w:ilvl w:val="2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oes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gordaliad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wneud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fyfyriwr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42586190" w14:textId="0319F997" w:rsidR="00730856" w:rsidRPr="00972E57" w:rsidRDefault="00730856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lofnodi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datg</w:t>
      </w:r>
      <w:r w:rsidR="00435ABB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ani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ymrwymo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ad-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dal</w:t>
      </w:r>
      <w:r w:rsidR="009F222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</w:t>
      </w:r>
      <w:proofErr w:type="spellEnd"/>
      <w:r w:rsidR="009F222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9F222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="009F2222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ordaliadau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wnaed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bynnag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proofErr w:type="gram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reswm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proofErr w:type="gram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gynnwys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rhesymau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nodir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hyperlink w:anchor="_Trefn_Adennill_Dyledion" w:history="1">
        <w:proofErr w:type="spellStart"/>
        <w:r w:rsidRPr="00E01887">
          <w:rPr>
            <w:rStyle w:val="Hyperlink"/>
            <w:rFonts w:ascii="Gibson Light" w:hAnsi="Gibson Light" w:cs="Arial"/>
            <w:color w:val="37394C"/>
            <w:sz w:val="24"/>
            <w:szCs w:val="24"/>
          </w:rPr>
          <w:t>adran</w:t>
        </w:r>
        <w:proofErr w:type="spellEnd"/>
        <w:r w:rsidRPr="00E01887">
          <w:rPr>
            <w:rStyle w:val="Hyperlink"/>
            <w:rFonts w:ascii="Gibson Light" w:hAnsi="Gibson Light" w:cs="Arial"/>
            <w:color w:val="37394C"/>
            <w:sz w:val="24"/>
            <w:szCs w:val="24"/>
          </w:rPr>
          <w:t xml:space="preserve"> </w:t>
        </w:r>
        <w:r w:rsidR="000966E3" w:rsidRPr="00E01887">
          <w:rPr>
            <w:rStyle w:val="Hyperlink"/>
            <w:rFonts w:ascii="Gibson Light" w:hAnsi="Gibson Light" w:cs="Arial"/>
            <w:color w:val="37394C"/>
            <w:sz w:val="24"/>
            <w:szCs w:val="24"/>
          </w:rPr>
          <w:t>13.2</w:t>
        </w:r>
      </w:hyperlink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53A396B2" w14:textId="19F5FAA1" w:rsidR="00730856" w:rsidRPr="00972E57" w:rsidRDefault="00730856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ad-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daliad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ofynnol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gweithredu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Trefn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Adennill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Dyledion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45D90C25" w14:textId="0C9CA9DD" w:rsidR="00730856" w:rsidRPr="00972E57" w:rsidRDefault="00730856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gwneud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orau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gael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gafael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ad-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daliadau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cyfeirio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achosion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gyfreithwyr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angen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36D98402" w14:textId="541A07BD" w:rsidR="00730856" w:rsidRPr="007B79AC" w:rsidRDefault="00730856" w:rsidP="00DC2D5E">
      <w:pPr>
        <w:pStyle w:val="Heading2"/>
        <w:numPr>
          <w:ilvl w:val="0"/>
          <w:numId w:val="2"/>
        </w:numPr>
        <w:rPr>
          <w:rFonts w:ascii="Gibson" w:eastAsiaTheme="majorEastAsia" w:hAnsi="Gibson"/>
          <w:b w:val="0"/>
          <w:color w:val="37394C"/>
        </w:rPr>
      </w:pPr>
      <w:bookmarkStart w:id="84" w:name="_14._Cais_am"/>
      <w:bookmarkStart w:id="85" w:name="_Toc360720389"/>
      <w:bookmarkStart w:id="86" w:name="_Toc76646003"/>
      <w:bookmarkEnd w:id="84"/>
      <w:proofErr w:type="spellStart"/>
      <w:r w:rsidRPr="007B79AC">
        <w:rPr>
          <w:rFonts w:ascii="Gibson" w:eastAsiaTheme="majorEastAsia" w:hAnsi="Gibson"/>
          <w:b w:val="0"/>
          <w:color w:val="37394C"/>
        </w:rPr>
        <w:lastRenderedPageBreak/>
        <w:t>Cais</w:t>
      </w:r>
      <w:proofErr w:type="spellEnd"/>
      <w:r w:rsidRPr="007B79AC">
        <w:rPr>
          <w:rFonts w:ascii="Gibson" w:eastAsiaTheme="majorEastAsia" w:hAnsi="Gibson"/>
          <w:b w:val="0"/>
          <w:color w:val="37394C"/>
        </w:rPr>
        <w:t xml:space="preserve"> am </w:t>
      </w:r>
      <w:proofErr w:type="spellStart"/>
      <w:r w:rsidRPr="007B79AC">
        <w:rPr>
          <w:rFonts w:ascii="Gibson" w:eastAsiaTheme="majorEastAsia" w:hAnsi="Gibson"/>
          <w:b w:val="0"/>
          <w:color w:val="37394C"/>
        </w:rPr>
        <w:t>Ailasesiad</w:t>
      </w:r>
      <w:bookmarkEnd w:id="85"/>
      <w:bookmarkEnd w:id="86"/>
      <w:proofErr w:type="spellEnd"/>
    </w:p>
    <w:p w14:paraId="0406B2A8" w14:textId="77777777" w:rsidR="00730856" w:rsidRPr="00972E57" w:rsidRDefault="00730856" w:rsidP="00A262C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bookmarkStart w:id="87" w:name="_Toc360720390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Gall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gwneud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aflwyddiannus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fwrsariaeth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wneud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ail</w:t>
      </w:r>
      <w:r w:rsidR="00805D9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-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asesu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sail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ganlynol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  <w:bookmarkEnd w:id="87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 </w:t>
      </w:r>
    </w:p>
    <w:p w14:paraId="100084E4" w14:textId="059642AF" w:rsidR="00730856" w:rsidRPr="00972E57" w:rsidRDefault="00730856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bookmarkStart w:id="88" w:name="_Toc360720391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Mae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modd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ail-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asesu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gwneud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ysgrifenedig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hynny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  <w:bookmarkEnd w:id="88"/>
    </w:p>
    <w:p w14:paraId="7EF6D898" w14:textId="1AA8B902" w:rsidR="00730856" w:rsidRPr="00972E57" w:rsidRDefault="00730856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Unwaith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ail</w:t>
      </w:r>
      <w:r w:rsidR="00805D9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-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asesiad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wneud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llythyr</w:t>
      </w:r>
      <w:proofErr w:type="spellEnd"/>
      <w:r w:rsidR="005361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/e</w:t>
      </w:r>
      <w:r w:rsidR="00321E9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-</w:t>
      </w:r>
      <w:proofErr w:type="spellStart"/>
      <w:r w:rsidR="005361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bost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anfon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 </w:t>
      </w:r>
      <w:proofErr w:type="spellStart"/>
      <w:r w:rsidR="005361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="005361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5361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ymgeisydd</w:t>
      </w:r>
      <w:proofErr w:type="spellEnd"/>
      <w:r w:rsidR="005361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i’w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hysbysu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ganlyniad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ail</w:t>
      </w:r>
      <w:r w:rsidR="00805D9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-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asesiad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5EE04125" w14:textId="55CE41B7" w:rsidR="00730856" w:rsidRPr="00972E57" w:rsidRDefault="00730856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ôl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gais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gail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ail-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asesu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modd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cynnal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asesiad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pellach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oni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bai bod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amgylchiadau’n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eithriadol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6086E127" w14:textId="64BBE7F7" w:rsidR="00730856" w:rsidRPr="005E4388" w:rsidRDefault="00730856" w:rsidP="00A262C8">
      <w:pPr>
        <w:rPr>
          <w:rFonts w:cs="Arial"/>
          <w:sz w:val="24"/>
          <w:szCs w:val="24"/>
        </w:rPr>
      </w:pPr>
    </w:p>
    <w:p w14:paraId="317883C3" w14:textId="2AEDD2FF" w:rsidR="00730856" w:rsidRPr="007B79AC" w:rsidRDefault="00730856" w:rsidP="00DC2D5E">
      <w:pPr>
        <w:pStyle w:val="Heading2"/>
        <w:numPr>
          <w:ilvl w:val="0"/>
          <w:numId w:val="2"/>
        </w:numPr>
        <w:rPr>
          <w:rFonts w:ascii="Gibson" w:eastAsiaTheme="majorEastAsia" w:hAnsi="Gibson"/>
          <w:b w:val="0"/>
          <w:color w:val="37394C"/>
        </w:rPr>
      </w:pPr>
      <w:bookmarkStart w:id="89" w:name="_15._Cwynion"/>
      <w:bookmarkStart w:id="90" w:name="_Toc360720392"/>
      <w:bookmarkStart w:id="91" w:name="_Toc76646004"/>
      <w:bookmarkEnd w:id="89"/>
      <w:proofErr w:type="spellStart"/>
      <w:r w:rsidRPr="007B79AC">
        <w:rPr>
          <w:rFonts w:ascii="Gibson" w:eastAsiaTheme="majorEastAsia" w:hAnsi="Gibson"/>
          <w:b w:val="0"/>
          <w:color w:val="37394C"/>
        </w:rPr>
        <w:t>Cwynion</w:t>
      </w:r>
      <w:bookmarkEnd w:id="90"/>
      <w:bookmarkEnd w:id="91"/>
      <w:proofErr w:type="spellEnd"/>
    </w:p>
    <w:p w14:paraId="4606C328" w14:textId="77777777" w:rsidR="00730856" w:rsidRPr="00972E57" w:rsidRDefault="00730856" w:rsidP="00A262C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oes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gŵyn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perthynas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â CBGC gall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ddefnyddio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Polisi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Cwynion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Allanol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 Cymdeithasol Cymru</w:t>
      </w:r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Gall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ymgeisydd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gyfeirio’r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gŵyn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Ombwdsmon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Gwasanaethau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Cyhoeddus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hefyd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0C79BEF5" w14:textId="77777777" w:rsidR="00730856" w:rsidRPr="00972E57" w:rsidRDefault="00730856" w:rsidP="005E4388">
      <w:pPr>
        <w:rPr>
          <w:rFonts w:cs="Arial"/>
          <w:sz w:val="24"/>
          <w:szCs w:val="24"/>
        </w:rPr>
      </w:pPr>
    </w:p>
    <w:p w14:paraId="43EF6AB9" w14:textId="0995C1DE" w:rsidR="00730856" w:rsidRPr="007B79AC" w:rsidRDefault="00730856" w:rsidP="00DC2D5E">
      <w:pPr>
        <w:pStyle w:val="Heading2"/>
        <w:numPr>
          <w:ilvl w:val="0"/>
          <w:numId w:val="2"/>
        </w:numPr>
        <w:rPr>
          <w:rFonts w:ascii="Gibson" w:eastAsiaTheme="majorEastAsia" w:hAnsi="Gibson"/>
          <w:b w:val="0"/>
          <w:color w:val="37394C"/>
        </w:rPr>
      </w:pPr>
      <w:bookmarkStart w:id="92" w:name="_16._Deddf_Diogelu"/>
      <w:bookmarkStart w:id="93" w:name="_Toc360720393"/>
      <w:bookmarkStart w:id="94" w:name="_Toc76646005"/>
      <w:bookmarkEnd w:id="92"/>
      <w:proofErr w:type="spellStart"/>
      <w:r w:rsidRPr="007B79AC">
        <w:rPr>
          <w:rFonts w:ascii="Gibson" w:eastAsiaTheme="majorEastAsia" w:hAnsi="Gibson"/>
          <w:b w:val="0"/>
          <w:color w:val="37394C"/>
        </w:rPr>
        <w:t>Deddf</w:t>
      </w:r>
      <w:proofErr w:type="spellEnd"/>
      <w:r w:rsidRPr="007B79AC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7B79AC">
        <w:rPr>
          <w:rFonts w:ascii="Gibson" w:eastAsiaTheme="majorEastAsia" w:hAnsi="Gibson"/>
          <w:b w:val="0"/>
          <w:color w:val="37394C"/>
        </w:rPr>
        <w:t>Diogelu</w:t>
      </w:r>
      <w:proofErr w:type="spellEnd"/>
      <w:r w:rsidRPr="007B79AC">
        <w:rPr>
          <w:rFonts w:ascii="Gibson" w:eastAsiaTheme="majorEastAsia" w:hAnsi="Gibson"/>
          <w:b w:val="0"/>
          <w:color w:val="37394C"/>
        </w:rPr>
        <w:t xml:space="preserve"> Data </w:t>
      </w:r>
      <w:r w:rsidR="00EA266E" w:rsidRPr="007B79AC">
        <w:rPr>
          <w:rFonts w:ascii="Gibson" w:eastAsiaTheme="majorEastAsia" w:hAnsi="Gibson"/>
          <w:b w:val="0"/>
          <w:color w:val="37394C"/>
        </w:rPr>
        <w:t>201</w:t>
      </w:r>
      <w:r w:rsidRPr="007B79AC">
        <w:rPr>
          <w:rFonts w:ascii="Gibson" w:eastAsiaTheme="majorEastAsia" w:hAnsi="Gibson"/>
          <w:b w:val="0"/>
          <w:color w:val="37394C"/>
        </w:rPr>
        <w:t>8</w:t>
      </w:r>
      <w:bookmarkEnd w:id="93"/>
      <w:bookmarkEnd w:id="94"/>
    </w:p>
    <w:p w14:paraId="52DE0AA1" w14:textId="188228C7" w:rsidR="00730856" w:rsidRPr="00972E57" w:rsidRDefault="00043A63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Wrth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weinyddu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CBGC,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cydymffurfio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â’i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rwymedigaethau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dan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Ddeddf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Diogelu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Data </w:t>
      </w:r>
      <w:r w:rsidR="00EA266E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201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8. Gan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hynny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im</w:t>
      </w:r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ond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weinyddu’r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cynllun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defnyddio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data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personol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="0073085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2B4AB102" w14:textId="54630B85" w:rsidR="00730856" w:rsidRPr="00972E57" w:rsidRDefault="00730856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Er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mwyn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galluogi</w:t>
      </w:r>
      <w:proofErr w:type="spellEnd"/>
      <w:r w:rsidR="00FF707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weinyddu’r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cynllun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ofynnol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roi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caniatâd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5361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darparwr</w:t>
      </w:r>
      <w:proofErr w:type="spellEnd"/>
      <w:r w:rsidR="005361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5361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addysg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5361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darparu’r</w:t>
      </w:r>
      <w:proofErr w:type="spellEnd"/>
      <w:r w:rsidR="005361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cwrs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astudio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perthnasol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ryddhau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gwybodaeth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F707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</w:t>
      </w:r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ymwneud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â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</w:t>
      </w:r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resenoldeb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perfformiad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y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materion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eraill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rhesymol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ofynnol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F707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</w:t>
      </w:r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perthynas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â’r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cynllun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gwneud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taliadau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</w:p>
    <w:p w14:paraId="6B75707E" w14:textId="76BDD41D" w:rsidR="00730856" w:rsidRPr="00972E57" w:rsidRDefault="00730856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hefyd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defnyddio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gwybodaeth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perthynas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â’r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chasglu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o’i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rwymedigaethau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cofrestru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perthynas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â’r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cynllun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CBGC. </w:t>
      </w:r>
    </w:p>
    <w:p w14:paraId="136978A7" w14:textId="6B7F64D4" w:rsidR="00730856" w:rsidRPr="00972E57" w:rsidRDefault="00730856" w:rsidP="00DC2D5E">
      <w:pPr>
        <w:numPr>
          <w:ilvl w:val="1"/>
          <w:numId w:val="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angen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defnyddio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gwybodaeth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5361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anghenion</w:t>
      </w:r>
      <w:proofErr w:type="spellEnd"/>
      <w:r w:rsidR="0053619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adrodd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chyhoeddiadau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ehangach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dim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ond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sicr</w:t>
      </w:r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hau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bod y data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anhysbys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ellir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defnyddio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enwi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unigol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caiff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wneud</w:t>
      </w:r>
      <w:proofErr w:type="spellEnd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3A63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hynny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</w:p>
    <w:p w14:paraId="50466147" w14:textId="77777777" w:rsidR="00730856" w:rsidRPr="00972E57" w:rsidRDefault="00730856" w:rsidP="005E4388">
      <w:pPr>
        <w:rPr>
          <w:rFonts w:cs="Arial"/>
          <w:sz w:val="24"/>
          <w:szCs w:val="24"/>
        </w:rPr>
      </w:pPr>
    </w:p>
    <w:p w14:paraId="370ECCFE" w14:textId="513B1E57" w:rsidR="00D75F6C" w:rsidRPr="00EE4E11" w:rsidRDefault="00215121" w:rsidP="00215121">
      <w:pPr>
        <w:pStyle w:val="Heading1"/>
        <w:rPr>
          <w:b w:val="0"/>
          <w:bCs w:val="0"/>
        </w:rPr>
      </w:pPr>
      <w:bookmarkStart w:id="95" w:name="_Atodiad_1:_Hawliadau"/>
      <w:bookmarkStart w:id="96" w:name="_Toc360720394"/>
      <w:bookmarkEnd w:id="95"/>
      <w:r>
        <w:br w:type="page"/>
      </w:r>
      <w:bookmarkStart w:id="97" w:name="_Toc76646006"/>
      <w:proofErr w:type="spellStart"/>
      <w:r w:rsidR="000966E3" w:rsidRPr="00F7575B">
        <w:rPr>
          <w:rFonts w:ascii="Gibson" w:hAnsi="Gibson"/>
          <w:b w:val="0"/>
          <w:color w:val="11846A"/>
        </w:rPr>
        <w:lastRenderedPageBreak/>
        <w:t>Atodiad</w:t>
      </w:r>
      <w:proofErr w:type="spellEnd"/>
      <w:r w:rsidR="000966E3" w:rsidRPr="00F7575B">
        <w:rPr>
          <w:rFonts w:ascii="Gibson" w:hAnsi="Gibson"/>
          <w:b w:val="0"/>
          <w:color w:val="11846A"/>
        </w:rPr>
        <w:t xml:space="preserve"> </w:t>
      </w:r>
      <w:r w:rsidR="00F66E64" w:rsidRPr="00F7575B">
        <w:rPr>
          <w:rFonts w:ascii="Gibson" w:hAnsi="Gibson"/>
          <w:b w:val="0"/>
          <w:color w:val="11846A"/>
        </w:rPr>
        <w:t xml:space="preserve">1: </w:t>
      </w:r>
      <w:proofErr w:type="spellStart"/>
      <w:r w:rsidR="00BC5F01" w:rsidRPr="00F7575B">
        <w:rPr>
          <w:rFonts w:ascii="Gibson" w:hAnsi="Gibson"/>
          <w:b w:val="0"/>
          <w:color w:val="11846A"/>
        </w:rPr>
        <w:t>Hawliadau</w:t>
      </w:r>
      <w:proofErr w:type="spellEnd"/>
      <w:r w:rsidR="00BC5F01" w:rsidRPr="00F7575B">
        <w:rPr>
          <w:rFonts w:ascii="Gibson" w:hAnsi="Gibson"/>
          <w:b w:val="0"/>
          <w:color w:val="11846A"/>
        </w:rPr>
        <w:t xml:space="preserve"> </w:t>
      </w:r>
      <w:r w:rsidR="00F66E64" w:rsidRPr="00F7575B">
        <w:rPr>
          <w:rFonts w:ascii="Gibson" w:hAnsi="Gibson"/>
          <w:b w:val="0"/>
          <w:color w:val="11846A"/>
        </w:rPr>
        <w:t xml:space="preserve">Am </w:t>
      </w:r>
      <w:r w:rsidR="00BC5F01" w:rsidRPr="00F7575B">
        <w:rPr>
          <w:rFonts w:ascii="Gibson" w:hAnsi="Gibson"/>
          <w:b w:val="0"/>
          <w:color w:val="11846A"/>
        </w:rPr>
        <w:t>LCDY</w:t>
      </w:r>
      <w:r w:rsidR="00E058DF" w:rsidRPr="00F7575B">
        <w:rPr>
          <w:rFonts w:ascii="Gibson" w:hAnsi="Gibson"/>
          <w:b w:val="0"/>
          <w:color w:val="11846A"/>
        </w:rPr>
        <w:t xml:space="preserve"> </w:t>
      </w:r>
      <w:proofErr w:type="spellStart"/>
      <w:r w:rsidR="00F66E64" w:rsidRPr="00F7575B">
        <w:rPr>
          <w:rFonts w:ascii="Gibson" w:hAnsi="Gibson"/>
          <w:b w:val="0"/>
          <w:color w:val="11846A"/>
        </w:rPr>
        <w:t>Ychwanegol</w:t>
      </w:r>
      <w:bookmarkEnd w:id="96"/>
      <w:bookmarkEnd w:id="97"/>
      <w:proofErr w:type="spellEnd"/>
    </w:p>
    <w:p w14:paraId="4DDAEAD7" w14:textId="77777777" w:rsidR="00BC5F01" w:rsidRPr="00972E57" w:rsidRDefault="00A3397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Caiff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51E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="000451E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51E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</w:t>
      </w:r>
      <w:r w:rsidR="00BC5F0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ymwys</w:t>
      </w:r>
      <w:proofErr w:type="spellEnd"/>
      <w:r w:rsidR="000451E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LCDY </w:t>
      </w:r>
      <w:proofErr w:type="spellStart"/>
      <w:r w:rsidR="000451E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wneud</w:t>
      </w:r>
      <w:proofErr w:type="spellEnd"/>
      <w:r w:rsidR="000451E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51E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cais</w:t>
      </w:r>
      <w:proofErr w:type="spellEnd"/>
      <w:r w:rsidR="000451E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ad-</w:t>
      </w:r>
      <w:proofErr w:type="spellStart"/>
      <w:r w:rsidR="000451E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daliad</w:t>
      </w:r>
      <w:proofErr w:type="spellEnd"/>
      <w:r w:rsidR="000451E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51E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0451E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51E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="000451E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51E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="000451E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51E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gostau</w:t>
      </w:r>
      <w:proofErr w:type="spellEnd"/>
      <w:r w:rsidR="000451E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51E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dros</w:t>
      </w:r>
      <w:proofErr w:type="spellEnd"/>
      <w:r w:rsidR="000451E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ben y </w:t>
      </w:r>
      <w:proofErr w:type="spellStart"/>
      <w:r w:rsidR="000451E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="000451E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0451E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cychwynno</w:t>
      </w:r>
      <w:r w:rsidR="0084120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</w:t>
      </w:r>
      <w:proofErr w:type="spellEnd"/>
      <w:r w:rsidR="0084120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84120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="0084120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="0084120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nodir</w:t>
      </w:r>
      <w:proofErr w:type="spellEnd"/>
      <w:r w:rsidR="0084120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84120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84120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="007F695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4.3.3.4.</w:t>
      </w:r>
      <w:r w:rsidR="0039557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Er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mwyn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gwneud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i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fyfyrwyr</w:t>
      </w:r>
      <w:proofErr w:type="spellEnd"/>
      <w:r w:rsidR="00805D9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</w:p>
    <w:p w14:paraId="62700748" w14:textId="3974291F" w:rsidR="00A33971" w:rsidRPr="00972E57" w:rsidRDefault="00E058DF" w:rsidP="00DC2D5E">
      <w:pPr>
        <w:numPr>
          <w:ilvl w:val="0"/>
          <w:numId w:val="9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</w:t>
      </w:r>
      <w:r w:rsidR="00BC5F0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arparu</w:t>
      </w:r>
      <w:proofErr w:type="spellEnd"/>
      <w:r w:rsidR="00BC5F0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C5F0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tystiolaeth</w:t>
      </w:r>
      <w:proofErr w:type="spellEnd"/>
      <w:r w:rsidR="00BC5F0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C5F0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</w:t>
      </w:r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od</w:t>
      </w:r>
      <w:proofErr w:type="spellEnd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cychwynnol</w:t>
      </w:r>
      <w:proofErr w:type="spellEnd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1219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</w:t>
      </w:r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edi</w:t>
      </w:r>
      <w:proofErr w:type="spellEnd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wario</w:t>
      </w:r>
      <w:proofErr w:type="spellEnd"/>
      <w:r w:rsidR="00BC5F0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C5F0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="00BC5F0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C5F0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gostau</w:t>
      </w:r>
      <w:proofErr w:type="spellEnd"/>
      <w:r w:rsidR="00BC5F0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C5F0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="00BC5F0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C5F0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="00BC5F0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C5F0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cymwys</w:t>
      </w:r>
      <w:proofErr w:type="spellEnd"/>
      <w:r w:rsidR="00BC5F0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r w:rsidR="00805D9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</w:t>
      </w:r>
    </w:p>
    <w:p w14:paraId="7ED43270" w14:textId="385A6B5F" w:rsidR="004B5D3F" w:rsidRPr="00972E57" w:rsidRDefault="00A33971" w:rsidP="00DC2D5E">
      <w:pPr>
        <w:numPr>
          <w:ilvl w:val="0"/>
          <w:numId w:val="9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dangos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bod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wariwyd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dros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ben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cychwynnol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wario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gostau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Dylid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cynnwys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pob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derbynneb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berthnasol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gydag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gais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ad-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daliad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p’un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ai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neu’n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uwch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2D9FF85C" w14:textId="77777777" w:rsidR="00A33971" w:rsidRPr="00972E57" w:rsidRDefault="00A3397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Caiff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gwariant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LCDY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gyfrifo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ganlyn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</w:p>
    <w:p w14:paraId="6D07BD0F" w14:textId="4AD78A37" w:rsidR="00A33971" w:rsidRPr="00972E57" w:rsidRDefault="00A33971" w:rsidP="00DC2D5E">
      <w:pPr>
        <w:numPr>
          <w:ilvl w:val="0"/>
          <w:numId w:val="10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Costau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teithio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tra’n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cymryd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uchafswm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£</w:t>
      </w:r>
      <w:r w:rsidR="00282C7D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75</w:t>
      </w:r>
      <w:r w:rsidR="004B5D3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4B5D3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dydd</w:t>
      </w:r>
      <w:proofErr w:type="spellEnd"/>
      <w:r w:rsidR="004A477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Mae </w:t>
      </w:r>
      <w:proofErr w:type="spellStart"/>
      <w:r w:rsidR="004A477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hyn</w:t>
      </w:r>
      <w:proofErr w:type="spellEnd"/>
      <w:r w:rsidR="004A477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A477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4B5D3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A477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</w:t>
      </w:r>
      <w:r w:rsidR="004B5D3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ynnwys</w:t>
      </w:r>
      <w:proofErr w:type="spellEnd"/>
      <w:r w:rsidR="004B5D3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B5D3F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ostau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teithio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wrth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deithio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gyfeiriad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ymgeisydd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ystod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tymor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leoliad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ôl</w:t>
      </w:r>
      <w:proofErr w:type="spellEnd"/>
      <w:r w:rsidR="004A477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="004A477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="004A477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A477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ymweliad</w:t>
      </w:r>
      <w:proofErr w:type="spellEnd"/>
      <w:r w:rsidR="004A477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â </w:t>
      </w:r>
      <w:proofErr w:type="spellStart"/>
      <w:r w:rsidR="004A477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defnyddwyr</w:t>
      </w:r>
      <w:proofErr w:type="spellEnd"/>
      <w:r w:rsidR="004A477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A477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gwasanaethau</w:t>
      </w:r>
      <w:proofErr w:type="spellEnd"/>
      <w:r w:rsidR="004A477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A477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="004A477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A477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="004A477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4A477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cartref</w:t>
      </w:r>
      <w:proofErr w:type="spellEnd"/>
      <w:r w:rsidR="00F46C6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5CECC7E8" w14:textId="6E097733" w:rsidR="00A33971" w:rsidRPr="00972E57" w:rsidRDefault="00A33971" w:rsidP="00DC2D5E">
      <w:pPr>
        <w:numPr>
          <w:ilvl w:val="0"/>
          <w:numId w:val="10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Costau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rentu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llety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C5F0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dros</w:t>
      </w:r>
      <w:proofErr w:type="spellEnd"/>
      <w:r w:rsidR="00BC5F0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C5F0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dro</w:t>
      </w:r>
      <w:proofErr w:type="spellEnd"/>
      <w:r w:rsidR="00BC5F0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arbennig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cymryd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Mae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gorfod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rhentu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llety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er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mwyn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gwneud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 £</w:t>
      </w:r>
      <w:r w:rsidR="00282C7D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75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cyfraniad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tuag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costau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Caiff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cyfraniad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tuag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 rent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gyfrifo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uchafswm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£</w:t>
      </w:r>
      <w:r w:rsidR="00282C7D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75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gallant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deithio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leoliad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ôl</w:t>
      </w:r>
      <w:proofErr w:type="spellEnd"/>
      <w:r w:rsidR="00F46C6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02BDF902" w14:textId="13709DD2" w:rsidR="00A33971" w:rsidRPr="00972E57" w:rsidRDefault="00A33971" w:rsidP="00DC2D5E">
      <w:pPr>
        <w:numPr>
          <w:ilvl w:val="0"/>
          <w:numId w:val="10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Gellir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gostau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un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ymweliad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lleoliad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ac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un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ymweliad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ôl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lleoliad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Er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mwyn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bod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hawlio’r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parhau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cyfeiriad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ystod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tymor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â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chyfeiriad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cartref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parhaol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 </w:t>
      </w:r>
    </w:p>
    <w:p w14:paraId="4D068084" w14:textId="77777777" w:rsidR="00A33971" w:rsidRPr="00972E57" w:rsidRDefault="00A3397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LCDY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dalu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gostau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mynychu’r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brifysgol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/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coleg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ddyddiau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dychwelyd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0D7D2A0A" w14:textId="77777777" w:rsidR="00A33971" w:rsidRPr="00972E57" w:rsidRDefault="00A3397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perthynas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â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wrth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gwblhau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</w:p>
    <w:p w14:paraId="15C28333" w14:textId="61DBABEE" w:rsidR="00A33971" w:rsidRPr="00972E57" w:rsidRDefault="00A33971" w:rsidP="00DC2D5E">
      <w:pPr>
        <w:numPr>
          <w:ilvl w:val="0"/>
          <w:numId w:val="11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ellir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gostau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ymlaen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proofErr w:type="gram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llaw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</w:t>
      </w:r>
      <w:proofErr w:type="gramEnd"/>
    </w:p>
    <w:p w14:paraId="622FEC87" w14:textId="435FA373" w:rsidR="00A33971" w:rsidRPr="00972E57" w:rsidRDefault="00A33971" w:rsidP="00DC2D5E">
      <w:pPr>
        <w:numPr>
          <w:ilvl w:val="0"/>
          <w:numId w:val="11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cyflwyno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derbynebau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holl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ddyddiadau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hawliwyd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amdanynt</w:t>
      </w:r>
      <w:proofErr w:type="spellEnd"/>
      <w:r w:rsidR="00F46C6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; a</w:t>
      </w:r>
    </w:p>
    <w:p w14:paraId="6391EF4D" w14:textId="470E5263" w:rsidR="00A33971" w:rsidRPr="00972E57" w:rsidRDefault="00A33971" w:rsidP="00DC2D5E">
      <w:pPr>
        <w:numPr>
          <w:ilvl w:val="0"/>
          <w:numId w:val="11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bob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ardystio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Oruchwyliwr</w:t>
      </w:r>
      <w:proofErr w:type="spellEnd"/>
      <w:r w:rsidR="00BA29F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A29F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</w:t>
      </w:r>
      <w:proofErr w:type="spellEnd"/>
      <w:r w:rsidR="00BA29F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A29F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="00BA29F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BA29F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="00BA29F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BA29F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70964B44" w14:textId="77777777" w:rsidR="00A33971" w:rsidRPr="00972E57" w:rsidRDefault="00A3397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Gellir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teithio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car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preifat</w:t>
      </w:r>
      <w:proofErr w:type="spellEnd"/>
      <w:r w:rsidR="00F46C6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feic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modur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feic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â’r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terfynau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dyddiol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nodwyd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</w:p>
    <w:p w14:paraId="50D257ED" w14:textId="77777777" w:rsidR="00A33971" w:rsidRPr="00972E57" w:rsidRDefault="00A3397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teithio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drafnidiaeth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gyhoeddus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</w:p>
    <w:p w14:paraId="3084126A" w14:textId="1E030B14" w:rsidR="00A33971" w:rsidRPr="00972E57" w:rsidRDefault="00A33971" w:rsidP="00DC2D5E">
      <w:pPr>
        <w:numPr>
          <w:ilvl w:val="0"/>
          <w:numId w:val="1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lastRenderedPageBreak/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ad-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daliad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gost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dait</w:t>
      </w:r>
      <w:r w:rsidR="00F46C6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</w:t>
      </w:r>
      <w:proofErr w:type="spellEnd"/>
      <w:r w:rsidR="00F46C6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55C334E3" w14:textId="75CCAF91" w:rsidR="00241A5F" w:rsidRPr="00972E57" w:rsidRDefault="00A33971" w:rsidP="00DC2D5E">
      <w:pPr>
        <w:numPr>
          <w:ilvl w:val="0"/>
          <w:numId w:val="1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disgwyl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pris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deithio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drên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gyfradd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safonol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dylid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defnyddio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tocynnau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dwyffordd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chyfraddau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</w:p>
    <w:p w14:paraId="3CD0D423" w14:textId="48783B72" w:rsidR="00A33971" w:rsidRPr="00972E57" w:rsidRDefault="00A33971" w:rsidP="00DC2D5E">
      <w:pPr>
        <w:numPr>
          <w:ilvl w:val="0"/>
          <w:numId w:val="12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disgwyl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chi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atodi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pob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derbynneb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gyda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phob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daith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32671D3B" w14:textId="144B0644" w:rsidR="00A33971" w:rsidRPr="00972E57" w:rsidRDefault="00A3397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Telir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bob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milltir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deithio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car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preifat</w:t>
      </w:r>
      <w:proofErr w:type="spellEnd"/>
      <w:r w:rsidR="00F46C6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="00F46C6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feic</w:t>
      </w:r>
      <w:proofErr w:type="spellEnd"/>
      <w:r w:rsidR="00F46C6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46C6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modur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raddfa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ganlynol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</w:p>
    <w:p w14:paraId="1D3C19C0" w14:textId="77777777" w:rsidR="00A26AC0" w:rsidRPr="00972E57" w:rsidRDefault="00A26AC0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2126"/>
        <w:gridCol w:w="2457"/>
      </w:tblGrid>
      <w:tr w:rsidR="00A26AC0" w:rsidRPr="00972E57" w14:paraId="68679EBA" w14:textId="77777777" w:rsidTr="00721A5A">
        <w:trPr>
          <w:trHeight w:val="352"/>
        </w:trPr>
        <w:tc>
          <w:tcPr>
            <w:tcW w:w="2126" w:type="dxa"/>
          </w:tcPr>
          <w:p w14:paraId="709BA71C" w14:textId="77777777" w:rsidR="00A26AC0" w:rsidRPr="00972E57" w:rsidRDefault="00A26AC0" w:rsidP="00721A5A">
            <w:pPr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  <w:r w:rsidRPr="00972E5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Car </w:t>
            </w:r>
            <w:proofErr w:type="spellStart"/>
            <w:r w:rsidRPr="00972E5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preifat</w:t>
            </w:r>
            <w:proofErr w:type="spellEnd"/>
            <w:r w:rsidRPr="00972E5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14:paraId="1E66CA32" w14:textId="77777777" w:rsidR="00A26AC0" w:rsidRPr="00972E57" w:rsidRDefault="00A26AC0" w:rsidP="00721A5A">
            <w:pPr>
              <w:pStyle w:val="ListParagraph"/>
              <w:ind w:firstLine="0"/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  <w:r w:rsidRPr="00972E5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45c y </w:t>
            </w:r>
            <w:proofErr w:type="spellStart"/>
            <w:r w:rsidRPr="00972E5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filltir</w:t>
            </w:r>
            <w:proofErr w:type="spellEnd"/>
          </w:p>
        </w:tc>
      </w:tr>
      <w:tr w:rsidR="00A26AC0" w:rsidRPr="00972E57" w14:paraId="13D59BD1" w14:textId="77777777" w:rsidTr="00721A5A">
        <w:trPr>
          <w:trHeight w:val="352"/>
        </w:trPr>
        <w:tc>
          <w:tcPr>
            <w:tcW w:w="2126" w:type="dxa"/>
          </w:tcPr>
          <w:p w14:paraId="6A41391C" w14:textId="77777777" w:rsidR="00A26AC0" w:rsidRPr="00972E57" w:rsidRDefault="00A26AC0" w:rsidP="00721A5A">
            <w:pPr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  <w:proofErr w:type="spellStart"/>
            <w:r w:rsidRPr="00972E5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Beic</w:t>
            </w:r>
            <w:proofErr w:type="spellEnd"/>
            <w:r w:rsidRPr="00972E5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972E5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modur</w:t>
            </w:r>
            <w:proofErr w:type="spellEnd"/>
            <w:r w:rsidRPr="00972E5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14:paraId="6338C475" w14:textId="77777777" w:rsidR="00A26AC0" w:rsidRPr="00972E57" w:rsidRDefault="00A26AC0" w:rsidP="00721A5A">
            <w:pPr>
              <w:pStyle w:val="ListParagraph"/>
              <w:ind w:firstLine="0"/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  <w:r w:rsidRPr="00972E5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24c y </w:t>
            </w:r>
            <w:proofErr w:type="spellStart"/>
            <w:r w:rsidRPr="00972E5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filltir</w:t>
            </w:r>
            <w:proofErr w:type="spellEnd"/>
          </w:p>
        </w:tc>
      </w:tr>
      <w:tr w:rsidR="00A26AC0" w:rsidRPr="00972E57" w14:paraId="1218CA20" w14:textId="77777777" w:rsidTr="00721A5A">
        <w:trPr>
          <w:trHeight w:val="340"/>
        </w:trPr>
        <w:tc>
          <w:tcPr>
            <w:tcW w:w="2126" w:type="dxa"/>
          </w:tcPr>
          <w:p w14:paraId="04C75634" w14:textId="77777777" w:rsidR="00A26AC0" w:rsidRPr="00972E57" w:rsidRDefault="00A26AC0" w:rsidP="00721A5A">
            <w:pPr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  <w:proofErr w:type="spellStart"/>
            <w:r w:rsidRPr="00972E5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Beic</w:t>
            </w:r>
            <w:proofErr w:type="spellEnd"/>
            <w:r w:rsidRPr="00972E5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:</w:t>
            </w:r>
          </w:p>
        </w:tc>
        <w:tc>
          <w:tcPr>
            <w:tcW w:w="2457" w:type="dxa"/>
          </w:tcPr>
          <w:p w14:paraId="6E42C1FC" w14:textId="77777777" w:rsidR="00A26AC0" w:rsidRPr="00972E57" w:rsidRDefault="00A26AC0" w:rsidP="00721A5A">
            <w:pPr>
              <w:pStyle w:val="ListParagraph"/>
              <w:ind w:firstLine="0"/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  <w:r w:rsidRPr="00972E5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20c y </w:t>
            </w:r>
            <w:proofErr w:type="spellStart"/>
            <w:r w:rsidRPr="00972E5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filltir</w:t>
            </w:r>
            <w:proofErr w:type="spellEnd"/>
          </w:p>
        </w:tc>
      </w:tr>
    </w:tbl>
    <w:p w14:paraId="63ACC374" w14:textId="77777777" w:rsidR="00071A3E" w:rsidRPr="00972E57" w:rsidRDefault="00071A3E" w:rsidP="005E4388">
      <w:pPr>
        <w:rPr>
          <w:rFonts w:cs="Arial"/>
          <w:sz w:val="24"/>
          <w:szCs w:val="24"/>
        </w:rPr>
      </w:pPr>
    </w:p>
    <w:p w14:paraId="66B4418E" w14:textId="5FD6E8C2" w:rsidR="00A33971" w:rsidRPr="00972E57" w:rsidRDefault="00A3397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Gall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teithio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car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preifat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atodiad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teithiwr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pob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gaiff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gludo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derbyn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bwrsariaeth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5C79A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</w:t>
      </w:r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Cymdeithasol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ffurflenni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ddangos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enw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(au)’r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teithiwr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/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teithwyr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="005C79A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rhif</w:t>
      </w:r>
      <w:proofErr w:type="spellEnd"/>
      <w:r w:rsidR="005C79A9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cyfeirnod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pwrpas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daith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nifer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milltiroedd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raddfa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="003164C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5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c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filltir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="007E1C1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bob </w:t>
      </w:r>
      <w:proofErr w:type="spellStart"/>
      <w:r w:rsidR="007E1C1A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teithiwr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Dylid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nodi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gellir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hawlio’r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ogystal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â’r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terfyn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teithio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dyddiol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Pan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teithio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gyda’i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gilydd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dim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ond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gyrrwr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all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2C43D55B" w14:textId="778AAC90" w:rsidR="00A33971" w:rsidRPr="00972E57" w:rsidRDefault="00A3397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Gellir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gostau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parcio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ystod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terfyn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teithio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dyddiol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£</w:t>
      </w:r>
      <w:r w:rsidR="00282C7D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75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deithio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lleoliad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ôl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Dylid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atodi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derbynneb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pob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cost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parcio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dalwyd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gyda’r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415CC5B2" w14:textId="1E0B111E" w:rsidR="00A33971" w:rsidRPr="00972E57" w:rsidRDefault="00A3397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Gellir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hefyd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gostau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parcio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terfyn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teithio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dyddiol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£</w:t>
      </w:r>
      <w:r w:rsidR="00282C7D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75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deithio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lleoliad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wrth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wneud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gwaith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uniongyrchol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berthnasol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megis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teithio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gartref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defnyddiwr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gwasanaeth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gynhaliwr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1F191C00" w14:textId="299C68AB" w:rsidR="00A33971" w:rsidRPr="00972E57" w:rsidRDefault="00A3397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tollau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ffioedd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twnnel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phontydd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thaliadau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atal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tagfeydd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talu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ystod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B"/>
          <w:sz w:val="24"/>
          <w:szCs w:val="24"/>
          <w:u w:val="none"/>
        </w:rPr>
        <w:t>ymarfer</w:t>
      </w:r>
      <w:proofErr w:type="spellEnd"/>
      <w:r w:rsidRPr="00972E57">
        <w:rPr>
          <w:rStyle w:val="Hyperlink"/>
          <w:rFonts w:ascii="Gibson Light" w:hAnsi="Gibson Light" w:cs="Arial"/>
          <w:color w:val="37394B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B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B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B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ascii="Gibson Light" w:hAnsi="Gibson Light" w:cs="Arial"/>
          <w:color w:val="37394B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B"/>
          <w:sz w:val="24"/>
          <w:szCs w:val="24"/>
          <w:u w:val="none"/>
        </w:rPr>
        <w:t>eu</w:t>
      </w:r>
      <w:proofErr w:type="spellEnd"/>
      <w:r w:rsidRPr="00972E57">
        <w:rPr>
          <w:rStyle w:val="Hyperlink"/>
          <w:rFonts w:ascii="Gibson Light" w:hAnsi="Gibson Light" w:cs="Arial"/>
          <w:color w:val="37394B"/>
          <w:sz w:val="24"/>
          <w:szCs w:val="24"/>
          <w:u w:val="none"/>
        </w:rPr>
        <w:t xml:space="preserve"> 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had-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dalu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;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ogystal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â’r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terfyn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teithio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dyddiol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£</w:t>
      </w:r>
      <w:r w:rsidR="00282C7D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75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Dylid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anfon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derbynebau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gyda’r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2153F9C7" w14:textId="77777777" w:rsidR="00923F1E" w:rsidRPr="00972E57" w:rsidRDefault="00923F1E" w:rsidP="005E4388">
      <w:pPr>
        <w:rPr>
          <w:rFonts w:cs="Arial"/>
          <w:sz w:val="24"/>
          <w:szCs w:val="24"/>
        </w:rPr>
      </w:pPr>
    </w:p>
    <w:p w14:paraId="2DA20F9A" w14:textId="77777777" w:rsidR="00A33971" w:rsidRPr="00972E57" w:rsidRDefault="00A3397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Yswiriant</w:t>
      </w:r>
      <w:proofErr w:type="spellEnd"/>
      <w:r w:rsidR="00B534C8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</w:p>
    <w:p w14:paraId="3D3D4549" w14:textId="77777777" w:rsidR="00A33971" w:rsidRPr="00972E57" w:rsidRDefault="00A3397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bob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gwblhau’r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adran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“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Datganiad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Yswiriant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”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ffurflen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gais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angen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fyfyrwyr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gwblhau’r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adran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hon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oed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oes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bwriad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ganddynt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ddefnyddio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car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preifat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bwrpas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7297E027" w14:textId="77777777" w:rsidR="00A33971" w:rsidRPr="00972E57" w:rsidRDefault="004400BE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</w:t>
      </w:r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ae’n</w:t>
      </w:r>
      <w:proofErr w:type="spellEnd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fyfyrwyr</w:t>
      </w:r>
      <w:proofErr w:type="spellEnd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gael</w:t>
      </w:r>
      <w:proofErr w:type="spellEnd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yswiriant</w:t>
      </w:r>
      <w:proofErr w:type="spellEnd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y </w:t>
      </w:r>
      <w:proofErr w:type="spellStart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risgiau</w:t>
      </w:r>
      <w:proofErr w:type="spellEnd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canlynol</w:t>
      </w:r>
      <w:proofErr w:type="spellEnd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</w:t>
      </w:r>
      <w:proofErr w:type="spellEnd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gellir</w:t>
      </w:r>
      <w:proofErr w:type="spellEnd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rhoi</w:t>
      </w:r>
      <w:proofErr w:type="spellEnd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taliad</w:t>
      </w:r>
      <w:proofErr w:type="spellEnd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iddynt</w:t>
      </w:r>
      <w:proofErr w:type="spellEnd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rhan</w:t>
      </w:r>
      <w:proofErr w:type="spellEnd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hawliad</w:t>
      </w:r>
      <w:proofErr w:type="spellEnd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cerbyd</w:t>
      </w:r>
      <w:proofErr w:type="spellEnd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preifat</w:t>
      </w:r>
      <w:proofErr w:type="spellEnd"/>
      <w:r w:rsidR="00A33971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</w:p>
    <w:p w14:paraId="477F21D1" w14:textId="5237D6B0" w:rsidR="00A33971" w:rsidRPr="00972E57" w:rsidRDefault="00A33971" w:rsidP="00DC2D5E">
      <w:pPr>
        <w:numPr>
          <w:ilvl w:val="0"/>
          <w:numId w:val="13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lastRenderedPageBreak/>
        <w:t>hawliadau’n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berthnasol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deithio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gyfeiriad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cartref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parhaol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ôl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cyfeiriad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ystod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tymor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cyfeiriad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lleoliad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chyfeiriad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llety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ystod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</w:p>
    <w:p w14:paraId="73412D42" w14:textId="77777777" w:rsidR="00A33971" w:rsidRPr="00972E57" w:rsidRDefault="00A33971" w:rsidP="00DC2D5E">
      <w:pPr>
        <w:numPr>
          <w:ilvl w:val="0"/>
          <w:numId w:val="14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niwed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corfforol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farwolaeth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trydydd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parti</w:t>
      </w:r>
      <w:r w:rsidR="00F46C6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,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</w:t>
      </w:r>
    </w:p>
    <w:p w14:paraId="2672311E" w14:textId="55041416" w:rsidR="00A33971" w:rsidRPr="00972E57" w:rsidRDefault="00A33971" w:rsidP="00DC2D5E">
      <w:pPr>
        <w:numPr>
          <w:ilvl w:val="0"/>
          <w:numId w:val="14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niwed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corfforol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farwolaeth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deithiwr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, a</w:t>
      </w:r>
    </w:p>
    <w:p w14:paraId="05D3145C" w14:textId="18836CD5" w:rsidR="00A33971" w:rsidRPr="00972E57" w:rsidRDefault="00A33971" w:rsidP="00DC2D5E">
      <w:pPr>
        <w:numPr>
          <w:ilvl w:val="0"/>
          <w:numId w:val="14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difrod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eiddo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trydydd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parti</w:t>
      </w:r>
      <w:r w:rsidR="00F46C6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0DC0B357" w14:textId="35E83CDF" w:rsidR="00A33971" w:rsidRPr="00972E57" w:rsidRDefault="00A33971" w:rsidP="00DC2D5E">
      <w:pPr>
        <w:numPr>
          <w:ilvl w:val="0"/>
          <w:numId w:val="13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caiff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cerbyd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ddefnyddio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ystod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polisi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gynnwys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canlynol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ogystal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:</w:t>
      </w:r>
    </w:p>
    <w:p w14:paraId="34ACC0A3" w14:textId="1E8CF34C" w:rsidR="00A33971" w:rsidRPr="00972E57" w:rsidRDefault="00A33971" w:rsidP="00DC2D5E">
      <w:pPr>
        <w:numPr>
          <w:ilvl w:val="0"/>
          <w:numId w:val="15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difrod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gar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ddwyn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car</w:t>
      </w:r>
      <w:r w:rsidR="00F46C6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, ac</w:t>
      </w:r>
    </w:p>
    <w:p w14:paraId="6266F13F" w14:textId="205E6CB3" w:rsidR="00A33971" w:rsidRPr="00972E57" w:rsidRDefault="00A33971" w:rsidP="00DC2D5E">
      <w:pPr>
        <w:numPr>
          <w:ilvl w:val="0"/>
          <w:numId w:val="15"/>
        </w:num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arnodiad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gadarnhau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bod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polisi’n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caniatáu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ddefnyddio’r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car at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ddefnydd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busnes</w:t>
      </w:r>
      <w:proofErr w:type="spellEnd"/>
      <w:r w:rsidR="00F46C6C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2241FB65" w14:textId="77777777" w:rsidR="00A33971" w:rsidRPr="00972E57" w:rsidRDefault="00A3397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Cyfrifoldeb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sicrhau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bod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bolisi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yswiriant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cwmpasu’r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risgiau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Dylid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arnodiad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cwmni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yswiriant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ddangos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bod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ganddo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ddefnyddio’r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cerbyd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ystod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cyfnod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hyfforddiant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ac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cwmni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yswiriant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ystyried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bod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derbyn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milltiredd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gyfystyr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â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defnyddio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llogi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nac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ddyfarniad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ariannol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Ni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talu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gostau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ychwanegol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ynghlwm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ag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yswirio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defnydd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busnes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58560EAF" w14:textId="77777777" w:rsidR="00A33971" w:rsidRPr="00972E57" w:rsidRDefault="00A3397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Ni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atebol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ddamwain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niwed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anaf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farwolaeth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deillio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ddefnyddio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cerbyd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Dim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ond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amodau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yswiriant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wedi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bodloni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modd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talu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milltiredd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Er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cyfrifoldeb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sicrhau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bod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polisi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bodloni’r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gofynion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C24D30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</w:t>
      </w:r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archwilio’r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polisi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bryd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787E23DE" w14:textId="77777777" w:rsidR="00A33971" w:rsidRPr="00972E57" w:rsidRDefault="00A3397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dreuliau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uwchben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lefel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cychwynnol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cyflwyno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bob mis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1A32E2C1" w14:textId="77777777" w:rsidR="00A33971" w:rsidRPr="00972E57" w:rsidRDefault="00A3397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cynnal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archwiliadau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cyfnodol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milltiroedd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ceir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preifat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ddefnyddio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proses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gwirio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milltiredd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talu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daith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fyrraf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2D31B731" w14:textId="77777777" w:rsidR="00A33971" w:rsidRPr="00972E57" w:rsidRDefault="00A3397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cynnal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archwiliadau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cyfnodol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brisiau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teithio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drafnidiaeth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gyhoeddus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674DABAA" w14:textId="77777777" w:rsidR="00A33971" w:rsidRPr="00972E57" w:rsidRDefault="00A3397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prosesu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dreuliau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ôl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dyddiad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cyflwynwyd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nhw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neu’r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dyddiad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ail-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gyflwynwyd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nhw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29BF82EF" w14:textId="77777777" w:rsidR="00A33971" w:rsidRPr="00972E57" w:rsidRDefault="00A3397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</w:t>
      </w:r>
      <w:proofErr w:type="spellEnd"/>
      <w:r w:rsidR="005950F5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Gofal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gyfrifol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ffurflenni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r w:rsidR="00AD28B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neu </w:t>
      </w:r>
      <w:proofErr w:type="spellStart"/>
      <w:r w:rsidR="00AD28B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dogfennau</w:t>
      </w:r>
      <w:proofErr w:type="spellEnd"/>
      <w:r w:rsidR="00AD28B6"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mynd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goll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post.</w:t>
      </w:r>
    </w:p>
    <w:p w14:paraId="330ECD10" w14:textId="77777777" w:rsidR="00A33971" w:rsidRPr="00972E57" w:rsidRDefault="00A3397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Mae’n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rhaid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Oruchwyliwr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Cyfle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Dysgu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Ymarfer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wirio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pob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dreuliau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59DDA82B" w14:textId="77777777" w:rsidR="00A33971" w:rsidRPr="00972E57" w:rsidRDefault="00A3397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lastRenderedPageBreak/>
        <w:t xml:space="preserve">Ni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ellir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derbyn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sy’n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dangos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unrhyw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arwyddion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o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addasu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ymyrraeth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27894CCB" w14:textId="77777777" w:rsidR="00A33971" w:rsidRPr="00972E57" w:rsidRDefault="00A3397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gordaliad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wneud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swm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ychwanegol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cael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drin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fel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dyled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i’w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hadennill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. O dan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fath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amgylchiadau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gellir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defnyddio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hawliadau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dreuliau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leihau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neu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wneud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iawn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y </w:t>
      </w:r>
      <w:proofErr w:type="spellStart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gordaliadau</w:t>
      </w:r>
      <w:proofErr w:type="spellEnd"/>
      <w:r w:rsidRPr="00972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5953D30C" w14:textId="77777777" w:rsidR="00A33971" w:rsidRPr="00FA0E57" w:rsidRDefault="00A33971" w:rsidP="005E4388">
      <w:pPr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</w:pP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Os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yw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myfyriwr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derbyn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Lwfans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Myfyrwyr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Anabl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gan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C24D30"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</w:t>
      </w:r>
      <w:r w:rsidR="00FB3044"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fal</w:t>
      </w:r>
      <w:proofErr w:type="spellEnd"/>
      <w:r w:rsidR="00FB3044"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="00FB3044"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Cymdeithasol</w:t>
      </w:r>
      <w:proofErr w:type="spellEnd"/>
      <w:r w:rsidR="00FB3044"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Cymru</w:t>
      </w:r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 bod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eu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hadroddiad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asesu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anghenion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dangos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nad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oes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angen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trefniadau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teithio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arbennig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arnynt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oherwydd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yr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anabledd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, dim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ond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am LCDY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safonol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y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byddant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yn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gymwys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mewn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perthynas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â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chostau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 xml:space="preserve"> </w:t>
      </w:r>
      <w:proofErr w:type="spellStart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teithio</w:t>
      </w:r>
      <w:proofErr w:type="spellEnd"/>
      <w:r w:rsidRPr="00FA0E57">
        <w:rPr>
          <w:rStyle w:val="Hyperlink"/>
          <w:rFonts w:ascii="Gibson Light" w:hAnsi="Gibson Light" w:cs="Arial"/>
          <w:color w:val="37394C"/>
          <w:sz w:val="24"/>
          <w:szCs w:val="24"/>
          <w:u w:val="none"/>
        </w:rPr>
        <w:t>.</w:t>
      </w:r>
    </w:p>
    <w:p w14:paraId="0897E35A" w14:textId="77777777" w:rsidR="00287141" w:rsidRPr="005E4388" w:rsidRDefault="00287141" w:rsidP="005E4388">
      <w:pPr>
        <w:rPr>
          <w:rFonts w:cs="Arial"/>
          <w:sz w:val="24"/>
          <w:szCs w:val="24"/>
        </w:rPr>
      </w:pPr>
      <w:bookmarkStart w:id="98" w:name="_Atodiad_2:_Meini"/>
      <w:bookmarkStart w:id="99" w:name="nomination"/>
      <w:bookmarkStart w:id="100" w:name="Atodiad2"/>
      <w:bookmarkStart w:id="101" w:name="_Toc360720395"/>
      <w:bookmarkEnd w:id="98"/>
    </w:p>
    <w:p w14:paraId="45F9BA34" w14:textId="65F07B15" w:rsidR="00287141" w:rsidRDefault="00287141" w:rsidP="005E4388">
      <w:pPr>
        <w:rPr>
          <w:rFonts w:cs="Arial"/>
          <w:sz w:val="24"/>
          <w:szCs w:val="24"/>
        </w:rPr>
      </w:pPr>
    </w:p>
    <w:p w14:paraId="55AEC77E" w14:textId="355D07AB" w:rsidR="0056591D" w:rsidRDefault="0056591D" w:rsidP="005E4388">
      <w:pPr>
        <w:rPr>
          <w:rFonts w:cs="Arial"/>
          <w:sz w:val="24"/>
          <w:szCs w:val="24"/>
        </w:rPr>
      </w:pPr>
    </w:p>
    <w:p w14:paraId="4CFC040F" w14:textId="3227C20C" w:rsidR="0056591D" w:rsidRDefault="0056591D" w:rsidP="005E4388">
      <w:pPr>
        <w:rPr>
          <w:rFonts w:cs="Arial"/>
          <w:sz w:val="24"/>
          <w:szCs w:val="24"/>
        </w:rPr>
      </w:pPr>
    </w:p>
    <w:p w14:paraId="3A4C1CFA" w14:textId="53093BE0" w:rsidR="0056591D" w:rsidRDefault="0056591D" w:rsidP="005E4388">
      <w:pPr>
        <w:rPr>
          <w:rFonts w:cs="Arial"/>
          <w:sz w:val="24"/>
          <w:szCs w:val="24"/>
        </w:rPr>
      </w:pPr>
    </w:p>
    <w:p w14:paraId="244AF078" w14:textId="48FC82E5" w:rsidR="0056591D" w:rsidRDefault="0056591D" w:rsidP="005E4388">
      <w:pPr>
        <w:rPr>
          <w:rFonts w:cs="Arial"/>
          <w:sz w:val="24"/>
          <w:szCs w:val="24"/>
        </w:rPr>
      </w:pPr>
    </w:p>
    <w:p w14:paraId="1A367332" w14:textId="6D1AAB14" w:rsidR="0056591D" w:rsidRDefault="0056591D" w:rsidP="005E4388">
      <w:pPr>
        <w:rPr>
          <w:rFonts w:cs="Arial"/>
          <w:sz w:val="24"/>
          <w:szCs w:val="24"/>
        </w:rPr>
      </w:pPr>
    </w:p>
    <w:p w14:paraId="332202F8" w14:textId="00269988" w:rsidR="0056591D" w:rsidRDefault="0056591D" w:rsidP="005E4388">
      <w:pPr>
        <w:rPr>
          <w:rFonts w:cs="Arial"/>
          <w:sz w:val="24"/>
          <w:szCs w:val="24"/>
        </w:rPr>
      </w:pPr>
    </w:p>
    <w:p w14:paraId="63DCB63E" w14:textId="6DD2B5A3" w:rsidR="0056591D" w:rsidRDefault="0056591D" w:rsidP="005E4388">
      <w:pPr>
        <w:rPr>
          <w:rFonts w:cs="Arial"/>
          <w:sz w:val="24"/>
          <w:szCs w:val="24"/>
        </w:rPr>
      </w:pPr>
    </w:p>
    <w:p w14:paraId="478F2919" w14:textId="74437D4A" w:rsidR="0056591D" w:rsidRDefault="0056591D" w:rsidP="005E4388">
      <w:pPr>
        <w:rPr>
          <w:rFonts w:cs="Arial"/>
          <w:sz w:val="24"/>
          <w:szCs w:val="24"/>
        </w:rPr>
      </w:pPr>
    </w:p>
    <w:p w14:paraId="5C2A85DA" w14:textId="6F290BA4" w:rsidR="0056591D" w:rsidRDefault="0056591D" w:rsidP="005E4388">
      <w:pPr>
        <w:rPr>
          <w:rFonts w:cs="Arial"/>
          <w:sz w:val="24"/>
          <w:szCs w:val="24"/>
        </w:rPr>
      </w:pPr>
    </w:p>
    <w:p w14:paraId="14B08213" w14:textId="2BAA7C4B" w:rsidR="0056591D" w:rsidRDefault="0056591D" w:rsidP="005E4388">
      <w:pPr>
        <w:rPr>
          <w:rFonts w:cs="Arial"/>
          <w:sz w:val="24"/>
          <w:szCs w:val="24"/>
        </w:rPr>
      </w:pPr>
    </w:p>
    <w:p w14:paraId="466F00B1" w14:textId="13104DF7" w:rsidR="0056591D" w:rsidRDefault="0056591D" w:rsidP="005E4388">
      <w:pPr>
        <w:rPr>
          <w:rFonts w:cs="Arial"/>
          <w:sz w:val="24"/>
          <w:szCs w:val="24"/>
        </w:rPr>
      </w:pPr>
    </w:p>
    <w:p w14:paraId="738BA749" w14:textId="68C9AC60" w:rsidR="0056591D" w:rsidRDefault="0056591D" w:rsidP="005E4388">
      <w:pPr>
        <w:rPr>
          <w:rFonts w:cs="Arial"/>
          <w:sz w:val="24"/>
          <w:szCs w:val="24"/>
        </w:rPr>
      </w:pPr>
    </w:p>
    <w:p w14:paraId="1BE6CA1A" w14:textId="71FB7E4A" w:rsidR="0056591D" w:rsidRDefault="0056591D" w:rsidP="005E4388">
      <w:pPr>
        <w:rPr>
          <w:rFonts w:cs="Arial"/>
          <w:sz w:val="24"/>
          <w:szCs w:val="24"/>
        </w:rPr>
      </w:pPr>
    </w:p>
    <w:p w14:paraId="5828CA94" w14:textId="0E335AF3" w:rsidR="0056591D" w:rsidRDefault="0056591D" w:rsidP="005E4388">
      <w:pPr>
        <w:rPr>
          <w:rFonts w:cs="Arial"/>
          <w:sz w:val="24"/>
          <w:szCs w:val="24"/>
        </w:rPr>
      </w:pPr>
    </w:p>
    <w:p w14:paraId="6334DB84" w14:textId="5664425A" w:rsidR="0056591D" w:rsidRDefault="0056591D" w:rsidP="005E4388">
      <w:pPr>
        <w:rPr>
          <w:rFonts w:cs="Arial"/>
          <w:sz w:val="24"/>
          <w:szCs w:val="24"/>
        </w:rPr>
      </w:pPr>
    </w:p>
    <w:p w14:paraId="5F5266F0" w14:textId="28C082E8" w:rsidR="0056591D" w:rsidRDefault="0056591D" w:rsidP="005E4388">
      <w:pPr>
        <w:rPr>
          <w:rFonts w:cs="Arial"/>
          <w:sz w:val="24"/>
          <w:szCs w:val="24"/>
        </w:rPr>
      </w:pPr>
    </w:p>
    <w:p w14:paraId="7C6AB8E0" w14:textId="31CB0416" w:rsidR="0056591D" w:rsidRDefault="0056591D" w:rsidP="005E4388">
      <w:pPr>
        <w:rPr>
          <w:rFonts w:cs="Arial"/>
          <w:sz w:val="24"/>
          <w:szCs w:val="24"/>
        </w:rPr>
      </w:pPr>
    </w:p>
    <w:p w14:paraId="54689662" w14:textId="633F3B6E" w:rsidR="0056591D" w:rsidRDefault="0056591D" w:rsidP="005E4388">
      <w:pPr>
        <w:rPr>
          <w:rFonts w:cs="Arial"/>
          <w:sz w:val="24"/>
          <w:szCs w:val="24"/>
        </w:rPr>
      </w:pPr>
    </w:p>
    <w:p w14:paraId="0BD7E5C6" w14:textId="77777777" w:rsidR="0056591D" w:rsidRPr="005E4388" w:rsidRDefault="0056591D" w:rsidP="005E4388">
      <w:pPr>
        <w:rPr>
          <w:rFonts w:cs="Arial"/>
          <w:sz w:val="24"/>
          <w:szCs w:val="24"/>
        </w:rPr>
      </w:pPr>
    </w:p>
    <w:p w14:paraId="24C9EF72" w14:textId="2BB87697" w:rsidR="00E31AF4" w:rsidRPr="00F7575B" w:rsidRDefault="00F66E64" w:rsidP="00215121">
      <w:pPr>
        <w:pStyle w:val="Heading1"/>
        <w:rPr>
          <w:rFonts w:ascii="Gibson" w:hAnsi="Gibson"/>
          <w:b w:val="0"/>
          <w:color w:val="11846A"/>
        </w:rPr>
      </w:pPr>
      <w:bookmarkStart w:id="102" w:name="_Toc76646007"/>
      <w:proofErr w:type="spellStart"/>
      <w:r w:rsidRPr="00F7575B">
        <w:rPr>
          <w:rFonts w:ascii="Gibson" w:hAnsi="Gibson"/>
          <w:b w:val="0"/>
          <w:color w:val="11846A"/>
        </w:rPr>
        <w:lastRenderedPageBreak/>
        <w:t>Atodiad</w:t>
      </w:r>
      <w:proofErr w:type="spellEnd"/>
      <w:r w:rsidRPr="00F7575B">
        <w:rPr>
          <w:rFonts w:ascii="Gibson" w:hAnsi="Gibson"/>
          <w:b w:val="0"/>
          <w:color w:val="11846A"/>
        </w:rPr>
        <w:t xml:space="preserve"> 2</w:t>
      </w:r>
      <w:bookmarkEnd w:id="99"/>
      <w:bookmarkEnd w:id="100"/>
      <w:r w:rsidRPr="00F7575B">
        <w:rPr>
          <w:rFonts w:ascii="Gibson" w:hAnsi="Gibson"/>
          <w:b w:val="0"/>
          <w:color w:val="11846A"/>
        </w:rPr>
        <w:t xml:space="preserve">: </w:t>
      </w:r>
      <w:proofErr w:type="spellStart"/>
      <w:r w:rsidRPr="00F7575B">
        <w:rPr>
          <w:rFonts w:ascii="Gibson" w:hAnsi="Gibson"/>
          <w:b w:val="0"/>
          <w:color w:val="11846A"/>
        </w:rPr>
        <w:t>Meini</w:t>
      </w:r>
      <w:proofErr w:type="spellEnd"/>
      <w:r w:rsidRPr="00F7575B">
        <w:rPr>
          <w:rFonts w:ascii="Gibson" w:hAnsi="Gibson"/>
          <w:b w:val="0"/>
          <w:color w:val="11846A"/>
        </w:rPr>
        <w:t xml:space="preserve"> </w:t>
      </w:r>
      <w:proofErr w:type="spellStart"/>
      <w:r w:rsidRPr="00F7575B">
        <w:rPr>
          <w:rFonts w:ascii="Gibson" w:hAnsi="Gibson"/>
          <w:b w:val="0"/>
          <w:color w:val="11846A"/>
        </w:rPr>
        <w:t>Prawf</w:t>
      </w:r>
      <w:proofErr w:type="spellEnd"/>
      <w:r w:rsidRPr="00F7575B">
        <w:rPr>
          <w:rFonts w:ascii="Gibson" w:hAnsi="Gibson"/>
          <w:b w:val="0"/>
          <w:color w:val="11846A"/>
        </w:rPr>
        <w:t xml:space="preserve"> </w:t>
      </w:r>
      <w:proofErr w:type="spellStart"/>
      <w:r w:rsidRPr="00F7575B">
        <w:rPr>
          <w:rFonts w:ascii="Gibson" w:hAnsi="Gibson"/>
          <w:b w:val="0"/>
          <w:color w:val="11846A"/>
        </w:rPr>
        <w:t>Preswylio</w:t>
      </w:r>
      <w:bookmarkEnd w:id="101"/>
      <w:bookmarkEnd w:id="102"/>
      <w:proofErr w:type="spellEnd"/>
    </w:p>
    <w:p w14:paraId="71F3AF4B" w14:textId="38A52787" w:rsidR="001519A4" w:rsidRPr="00A26AC0" w:rsidRDefault="00764A02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At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ddibenion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deall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categorïau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bydd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ystyr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canlynol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berthnasol</w:t>
      </w:r>
      <w:proofErr w:type="spellEnd"/>
      <w:r w:rsidR="001519A4" w:rsidRPr="00A26AC0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53"/>
      </w:tblGrid>
      <w:tr w:rsidR="00A26AC0" w14:paraId="47944C03" w14:textId="77777777" w:rsidTr="00721A5A">
        <w:tc>
          <w:tcPr>
            <w:tcW w:w="2268" w:type="dxa"/>
          </w:tcPr>
          <w:p w14:paraId="31A95752" w14:textId="77777777" w:rsidR="00A26AC0" w:rsidRDefault="00A26AC0" w:rsidP="00721A5A">
            <w:pPr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</w:p>
          <w:p w14:paraId="4887A715" w14:textId="77777777" w:rsidR="00A26AC0" w:rsidRPr="00871951" w:rsidRDefault="00A26AC0" w:rsidP="00721A5A">
            <w:pPr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  <w:proofErr w:type="spellStart"/>
            <w:r w:rsidRPr="00871951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Gweithwyr</w:t>
            </w:r>
            <w:proofErr w:type="spellEnd"/>
            <w:r w:rsidRPr="00871951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871951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mudol</w:t>
            </w:r>
            <w:proofErr w:type="spellEnd"/>
            <w:r w:rsidRPr="00871951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: </w:t>
            </w:r>
          </w:p>
          <w:p w14:paraId="1721A8D3" w14:textId="77777777" w:rsidR="00A26AC0" w:rsidRDefault="00A26AC0" w:rsidP="00721A5A">
            <w:pPr>
              <w:pStyle w:val="ListParagraph"/>
              <w:ind w:left="0" w:firstLine="0"/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</w:p>
        </w:tc>
        <w:tc>
          <w:tcPr>
            <w:tcW w:w="6753" w:type="dxa"/>
          </w:tcPr>
          <w:p w14:paraId="0156521D" w14:textId="77777777" w:rsidR="00A26AC0" w:rsidRDefault="00A26AC0" w:rsidP="00721A5A">
            <w:pPr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</w:p>
          <w:p w14:paraId="6798E37F" w14:textId="77777777" w:rsidR="00A26AC0" w:rsidRPr="007720F7" w:rsidRDefault="00A26AC0" w:rsidP="00721A5A">
            <w:pPr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At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bwrpas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adran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hon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mae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person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weithiwr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mudol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os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yw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ef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neu hi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mewn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, neu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wedi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bod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mewn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,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perthynas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gyflogaeth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y DU a bod y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gweithgarwch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galwedigaethol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y DU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fwy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na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dim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ond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ategu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astudiaethau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.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Mewn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perthynas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gyflogaeth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,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mae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un person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cyflawni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gwasanaethau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ac o dan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gyfarwyddyd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person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arall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ac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derbyn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tâl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am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wneud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hynny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. Er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mwyn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cael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ystyried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fel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gweithiwr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,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mae’n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rhaid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berson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gyflawni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gweithgaredd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sy’n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effeithiol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dilys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ac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eithrio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gweithgareddau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galwedigaethol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sydd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raddfa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mor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fach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nes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y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cânt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eu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hystyried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weithgareddau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ymylol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ac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ategol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unig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. Mae person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weithiwr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mudol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at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bwrpas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CBGC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os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yw’n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annhebygol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o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fod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gweithio’n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rhan-amser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er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mwyn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helpu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ariannu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astudiaethau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.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Fodd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bynnag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,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mae’n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annhebygol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y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bydd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gweithgarwch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neu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fwy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nag un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perthynas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gyflogaeth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olynol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sy’n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galluogi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i’r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gweithiwr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gynnal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hun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heb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unrhyw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gymorth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allanol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am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gyfnod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estynedig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cael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eu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hystyried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ymylol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ac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ategol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.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Mae’n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debygol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felly y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bydd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unigolyn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sydd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wedi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gwneud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y math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hwn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o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waith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dros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gyfnod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estynedig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o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amser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cael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ystyried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fel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gweithiwr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mudol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at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bwrpas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CBGC.</w:t>
            </w:r>
          </w:p>
          <w:p w14:paraId="6F5C6B7B" w14:textId="77777777" w:rsidR="00A26AC0" w:rsidRDefault="00A26AC0" w:rsidP="00721A5A">
            <w:pPr>
              <w:pStyle w:val="ListParagraph"/>
              <w:ind w:left="0" w:firstLine="0"/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</w:p>
        </w:tc>
      </w:tr>
      <w:tr w:rsidR="00A26AC0" w14:paraId="1969EA3D" w14:textId="77777777" w:rsidTr="00721A5A">
        <w:tc>
          <w:tcPr>
            <w:tcW w:w="2268" w:type="dxa"/>
          </w:tcPr>
          <w:p w14:paraId="1F34F286" w14:textId="77777777" w:rsidR="00A26AC0" w:rsidRDefault="00A26AC0" w:rsidP="00721A5A">
            <w:pPr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</w:p>
          <w:p w14:paraId="4D48B394" w14:textId="77777777" w:rsidR="00A26AC0" w:rsidRPr="00871951" w:rsidRDefault="00A26AC0" w:rsidP="00721A5A">
            <w:pPr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  <w:proofErr w:type="spellStart"/>
            <w:r w:rsidRPr="00E00CA2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Byw</w:t>
            </w:r>
            <w:proofErr w:type="spellEnd"/>
            <w:r w:rsidRPr="00E00CA2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E00CA2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fel</w:t>
            </w:r>
            <w:proofErr w:type="spellEnd"/>
            <w:r w:rsidRPr="00E00CA2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E00CA2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arfer</w:t>
            </w:r>
            <w:proofErr w:type="spellEnd"/>
            <w:r w:rsidRPr="00E00CA2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:</w:t>
            </w:r>
          </w:p>
        </w:tc>
        <w:tc>
          <w:tcPr>
            <w:tcW w:w="6753" w:type="dxa"/>
          </w:tcPr>
          <w:p w14:paraId="791E17BE" w14:textId="77777777" w:rsidR="00A26AC0" w:rsidRDefault="00A26AC0" w:rsidP="00721A5A">
            <w:pPr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</w:p>
          <w:p w14:paraId="1281D235" w14:textId="77777777" w:rsidR="00A26AC0" w:rsidRPr="007720F7" w:rsidRDefault="00A26AC0" w:rsidP="00721A5A">
            <w:pPr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</w:pPr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At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ddibenion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adran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hon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mae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unigolyn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fel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arfer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preswylio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mewn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lle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neu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wlad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y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mae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ef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neu hi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wedi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mabwysiadu’n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wirfoddol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ac at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ddiben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sefydlog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fel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rhan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o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drefn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arferol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fywyd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ef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neu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bywyd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hi am y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tro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,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boed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hynny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am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gyfnod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hir neu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fyr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.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Gellir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cael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mwy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nag un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diben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sefydlog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.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Gallai’r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diben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sefydlog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fod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am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gyfnod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cyfyngedig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,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ond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mae’n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rhaid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bod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parhad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digonol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sail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ddiben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er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mwyn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iddo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gael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ei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ddisgrifio’n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sefydlog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.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Gellir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ystyried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addysg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,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busnes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neu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broffesiwn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,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cyflogaeth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, iechyd,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teulu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neu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gariad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at le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yn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ddibenion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 </w:t>
            </w:r>
            <w:proofErr w:type="spellStart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>sefydlog</w:t>
            </w:r>
            <w:proofErr w:type="spellEnd"/>
            <w:r w:rsidRPr="007720F7">
              <w:rPr>
                <w:rFonts w:ascii="Gibson Light" w:eastAsiaTheme="minorHAnsi" w:hAnsi="Gibson Light" w:cs="Arial"/>
                <w:color w:val="37394C"/>
                <w:sz w:val="24"/>
                <w:szCs w:val="24"/>
              </w:rPr>
              <w:t xml:space="preserve">.   </w:t>
            </w:r>
          </w:p>
        </w:tc>
      </w:tr>
    </w:tbl>
    <w:p w14:paraId="0330C471" w14:textId="77777777" w:rsidR="00A26AC0" w:rsidRDefault="00A26AC0" w:rsidP="005E4388">
      <w:pPr>
        <w:rPr>
          <w:rFonts w:cs="Arial"/>
          <w:sz w:val="24"/>
          <w:szCs w:val="24"/>
        </w:rPr>
      </w:pPr>
    </w:p>
    <w:p w14:paraId="78608DFA" w14:textId="7245CBEE" w:rsidR="00710FC0" w:rsidRDefault="00710FC0" w:rsidP="005E4388">
      <w:pPr>
        <w:rPr>
          <w:rFonts w:cs="Arial"/>
          <w:sz w:val="24"/>
          <w:szCs w:val="24"/>
        </w:rPr>
      </w:pPr>
    </w:p>
    <w:p w14:paraId="7AAD4EFC" w14:textId="77777777" w:rsidR="00A26AC0" w:rsidRPr="005E4388" w:rsidRDefault="00A26AC0" w:rsidP="005E4388">
      <w:pPr>
        <w:rPr>
          <w:rFonts w:cs="Arial"/>
          <w:sz w:val="24"/>
          <w:szCs w:val="24"/>
        </w:rPr>
      </w:pPr>
    </w:p>
    <w:p w14:paraId="3F7EDC0B" w14:textId="77777777" w:rsidR="00764A02" w:rsidRPr="00F7575B" w:rsidRDefault="00764A02" w:rsidP="00215121">
      <w:pPr>
        <w:pStyle w:val="Heading1"/>
        <w:rPr>
          <w:rFonts w:ascii="Gibson" w:hAnsi="Gibson"/>
          <w:b w:val="0"/>
          <w:color w:val="11846A"/>
        </w:rPr>
      </w:pPr>
      <w:bookmarkStart w:id="103" w:name="_Toc76637952"/>
      <w:bookmarkStart w:id="104" w:name="_Toc76646008"/>
      <w:proofErr w:type="spellStart"/>
      <w:r w:rsidRPr="00F7575B">
        <w:rPr>
          <w:rFonts w:ascii="Gibson" w:hAnsi="Gibson"/>
          <w:b w:val="0"/>
          <w:color w:val="11846A"/>
        </w:rPr>
        <w:lastRenderedPageBreak/>
        <w:t>Categorïau</w:t>
      </w:r>
      <w:proofErr w:type="spellEnd"/>
      <w:r w:rsidRPr="00F7575B">
        <w:rPr>
          <w:rFonts w:ascii="Gibson" w:hAnsi="Gibson"/>
          <w:b w:val="0"/>
          <w:color w:val="11846A"/>
        </w:rPr>
        <w:t xml:space="preserve"> A-J</w:t>
      </w:r>
      <w:bookmarkEnd w:id="103"/>
      <w:bookmarkEnd w:id="104"/>
    </w:p>
    <w:p w14:paraId="00CC62D9" w14:textId="77777777" w:rsidR="00764A02" w:rsidRPr="005E4388" w:rsidRDefault="00764A02" w:rsidP="005E4388">
      <w:pPr>
        <w:rPr>
          <w:rFonts w:cs="Arial"/>
          <w:sz w:val="24"/>
          <w:szCs w:val="24"/>
        </w:rPr>
      </w:pPr>
    </w:p>
    <w:p w14:paraId="3BF8D1EF" w14:textId="77777777" w:rsidR="00764A02" w:rsidRPr="00A26AC0" w:rsidRDefault="00764A02" w:rsidP="00215121">
      <w:pPr>
        <w:pStyle w:val="Heading2"/>
        <w:rPr>
          <w:rFonts w:ascii="Gibson" w:eastAsiaTheme="majorEastAsia" w:hAnsi="Gibson"/>
          <w:b w:val="0"/>
          <w:color w:val="37394C"/>
        </w:rPr>
      </w:pPr>
      <w:bookmarkStart w:id="105" w:name="_Toc76637953"/>
      <w:bookmarkStart w:id="106" w:name="_Toc76646009"/>
      <w:proofErr w:type="spellStart"/>
      <w:r w:rsidRPr="00A26AC0">
        <w:rPr>
          <w:rFonts w:ascii="Gibson" w:eastAsiaTheme="majorEastAsia" w:hAnsi="Gibson"/>
          <w:b w:val="0"/>
          <w:color w:val="37394C"/>
        </w:rPr>
        <w:t>Categori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A –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Personau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sy'n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breswylwyr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sefydlog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yn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y DU</w:t>
      </w:r>
      <w:bookmarkEnd w:id="105"/>
      <w:bookmarkEnd w:id="106"/>
    </w:p>
    <w:p w14:paraId="6C06F9E9" w14:textId="77777777" w:rsidR="00764A02" w:rsidRPr="00A26AC0" w:rsidRDefault="00764A02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ddiwrnod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62AE4A57" w14:textId="7CB0A24D" w:rsidR="00764A02" w:rsidRPr="00A26AC0" w:rsidRDefault="00764A02" w:rsidP="00DC2D5E">
      <w:pPr>
        <w:numPr>
          <w:ilvl w:val="0"/>
          <w:numId w:val="16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breswylydd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sefydlog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 o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fewn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ystyr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Deddf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Mewnfudo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gram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1971;</w:t>
      </w:r>
      <w:proofErr w:type="gramEnd"/>
    </w:p>
    <w:p w14:paraId="5366DE9F" w14:textId="1BA2F013" w:rsidR="00764A02" w:rsidRPr="00A26AC0" w:rsidRDefault="00764A02" w:rsidP="00DC2D5E">
      <w:pPr>
        <w:numPr>
          <w:ilvl w:val="0"/>
          <w:numId w:val="16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; ac</w:t>
      </w:r>
    </w:p>
    <w:p w14:paraId="2C774CA2" w14:textId="54E0C4C5" w:rsidR="00764A02" w:rsidRPr="00A26AC0" w:rsidRDefault="00764A02" w:rsidP="00DC2D5E">
      <w:pPr>
        <w:numPr>
          <w:ilvl w:val="0"/>
          <w:numId w:val="16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o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leiaf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ddeuddeng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mis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calendr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gyllid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CBGC, neu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ddechrau'r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pa un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bynnag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cynharaf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77C3B8A4" w14:textId="77777777" w:rsidR="00764A02" w:rsidRPr="005E4388" w:rsidRDefault="00764A02" w:rsidP="005E4388">
      <w:pPr>
        <w:rPr>
          <w:rFonts w:cs="Arial"/>
          <w:sz w:val="24"/>
          <w:szCs w:val="24"/>
        </w:rPr>
      </w:pPr>
    </w:p>
    <w:p w14:paraId="2A8F6AF5" w14:textId="77777777" w:rsidR="00764A02" w:rsidRPr="00A26AC0" w:rsidRDefault="00764A02" w:rsidP="00215121">
      <w:pPr>
        <w:pStyle w:val="Heading2"/>
        <w:rPr>
          <w:rFonts w:ascii="Gibson" w:eastAsiaTheme="majorEastAsia" w:hAnsi="Gibson"/>
          <w:b w:val="0"/>
          <w:color w:val="37394C"/>
        </w:rPr>
      </w:pPr>
      <w:bookmarkStart w:id="107" w:name="_Toc76637954"/>
      <w:bookmarkStart w:id="108" w:name="_Toc76646010"/>
      <w:proofErr w:type="spellStart"/>
      <w:r w:rsidRPr="00A26AC0">
        <w:rPr>
          <w:rFonts w:ascii="Gibson" w:eastAsiaTheme="majorEastAsia" w:hAnsi="Gibson"/>
          <w:b w:val="0"/>
          <w:color w:val="37394C"/>
        </w:rPr>
        <w:t>Categori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B –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Ffoaduriaid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ac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aelodau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o'u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teuluoedd</w:t>
      </w:r>
      <w:bookmarkEnd w:id="107"/>
      <w:bookmarkEnd w:id="108"/>
      <w:proofErr w:type="spellEnd"/>
    </w:p>
    <w:p w14:paraId="3834481C" w14:textId="77777777" w:rsidR="00764A02" w:rsidRPr="00A26AC0" w:rsidRDefault="00764A02" w:rsidP="00DC2D5E">
      <w:pPr>
        <w:numPr>
          <w:ilvl w:val="0"/>
          <w:numId w:val="1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48BF2447" w14:textId="56AF924F" w:rsidR="00764A02" w:rsidRPr="00A26AC0" w:rsidRDefault="00764A02" w:rsidP="00DC2D5E">
      <w:pPr>
        <w:numPr>
          <w:ilvl w:val="0"/>
          <w:numId w:val="18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sy'n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ffoadur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; neu</w:t>
      </w:r>
    </w:p>
    <w:p w14:paraId="67DF83EB" w14:textId="6E5CAA11" w:rsidR="00764A02" w:rsidRPr="00A26AC0" w:rsidRDefault="00764A02" w:rsidP="00DC2D5E">
      <w:pPr>
        <w:numPr>
          <w:ilvl w:val="0"/>
          <w:numId w:val="18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sy'n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briod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neu'n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bartner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ffoadur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; neu</w:t>
      </w:r>
    </w:p>
    <w:p w14:paraId="04D4BD32" w14:textId="20B38044" w:rsidR="00764A02" w:rsidRPr="00A26AC0" w:rsidRDefault="00764A02" w:rsidP="00DC2D5E">
      <w:pPr>
        <w:numPr>
          <w:ilvl w:val="0"/>
          <w:numId w:val="18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a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oedd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briod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neu'n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bartner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ffoadur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gwnaeth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ffoadur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gais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loches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; neu</w:t>
      </w:r>
    </w:p>
    <w:p w14:paraId="706ACD13" w14:textId="0DE7E524" w:rsidR="00764A02" w:rsidRPr="00A26AC0" w:rsidRDefault="00764A02" w:rsidP="00DC2D5E">
      <w:pPr>
        <w:numPr>
          <w:ilvl w:val="0"/>
          <w:numId w:val="18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sy'n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blentyn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ffoadur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neu'n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blentyn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briod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bartner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ffoadur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oedd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dan 18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oed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gwnaeth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ffoadur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gais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loches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; neu</w:t>
      </w:r>
    </w:p>
    <w:p w14:paraId="4C4A4EA8" w14:textId="1AB35AE6" w:rsidR="00764A02" w:rsidRPr="00A26AC0" w:rsidRDefault="00764A02" w:rsidP="00DC2D5E">
      <w:pPr>
        <w:numPr>
          <w:ilvl w:val="0"/>
          <w:numId w:val="18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gwnaeth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ffoadur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gais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loches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roedd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blentyn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ffoadur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blentyn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person </w:t>
      </w:r>
      <w:proofErr w:type="gram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</w:t>
      </w:r>
      <w:proofErr w:type="gram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oedd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briod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neu'n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bartner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ffoadur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hwnnw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ac a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oedd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dan 18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oed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hwnnw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; a</w:t>
      </w:r>
    </w:p>
    <w:p w14:paraId="59B86D81" w14:textId="7EAA05E9" w:rsidR="00764A02" w:rsidRPr="00A26AC0" w:rsidRDefault="00764A02" w:rsidP="00DC2D5E">
      <w:pPr>
        <w:numPr>
          <w:ilvl w:val="0"/>
          <w:numId w:val="19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bod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unrhyw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le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DU,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Ynysoedd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Sianel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Ynys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Manaw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ers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gwybod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statws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ffoadur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ers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aros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gram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DU;</w:t>
      </w:r>
      <w:proofErr w:type="gram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ac</w:t>
      </w:r>
    </w:p>
    <w:p w14:paraId="134DCBFA" w14:textId="5BB1B0C2" w:rsidR="00764A02" w:rsidRPr="00A26AC0" w:rsidRDefault="00764A02" w:rsidP="00DC2D5E">
      <w:pPr>
        <w:numPr>
          <w:ilvl w:val="0"/>
          <w:numId w:val="19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ddiwrnod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; ac</w:t>
      </w:r>
    </w:p>
    <w:p w14:paraId="2A96EEB1" w14:textId="4AD6D8B8" w:rsidR="00764A02" w:rsidRPr="00A26AC0" w:rsidRDefault="00764A02" w:rsidP="00DC2D5E">
      <w:pPr>
        <w:numPr>
          <w:ilvl w:val="0"/>
          <w:numId w:val="19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o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leiaf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ddeuddeng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mis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gyllid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CBGC.</w:t>
      </w:r>
    </w:p>
    <w:p w14:paraId="7B4FD0F7" w14:textId="77777777" w:rsidR="00764A02" w:rsidRPr="005E4388" w:rsidRDefault="00764A02" w:rsidP="005E4388">
      <w:pPr>
        <w:rPr>
          <w:rFonts w:cs="Arial"/>
          <w:sz w:val="24"/>
          <w:szCs w:val="24"/>
        </w:rPr>
      </w:pPr>
    </w:p>
    <w:p w14:paraId="587DB8C2" w14:textId="2F44E74E" w:rsidR="00764A02" w:rsidRPr="00A26AC0" w:rsidRDefault="00764A02" w:rsidP="00215121">
      <w:pPr>
        <w:pStyle w:val="Heading2"/>
        <w:rPr>
          <w:rFonts w:ascii="Gibson" w:eastAsiaTheme="majorEastAsia" w:hAnsi="Gibson"/>
          <w:b w:val="0"/>
          <w:color w:val="37394C"/>
        </w:rPr>
      </w:pPr>
      <w:bookmarkStart w:id="109" w:name="_Toc76637955"/>
      <w:bookmarkStart w:id="110" w:name="_Toc76646011"/>
      <w:bookmarkStart w:id="111" w:name="_Toc360703813"/>
      <w:proofErr w:type="spellStart"/>
      <w:r w:rsidRPr="00A26AC0">
        <w:rPr>
          <w:rFonts w:ascii="Gibson" w:eastAsiaTheme="majorEastAsia" w:hAnsi="Gibson"/>
          <w:b w:val="0"/>
          <w:color w:val="37394C"/>
        </w:rPr>
        <w:lastRenderedPageBreak/>
        <w:t>Categori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C –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Personau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o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fewn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cwmpas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Rheoliadau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Hawliau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Dinasyddion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(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Dyddiad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Cau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ar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gyfer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Ceisiadau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a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Diogelwch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Dros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Dro) (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Ymadael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â'r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UE) 2020 ('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Rheoliadau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Hawliau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Dinasyddion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>')</w:t>
      </w:r>
      <w:bookmarkEnd w:id="109"/>
      <w:bookmarkEnd w:id="110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</w:p>
    <w:p w14:paraId="6A25CC2E" w14:textId="1EBEEFCC" w:rsidR="00764A02" w:rsidRPr="00A26AC0" w:rsidRDefault="00764A02" w:rsidP="00DC2D5E">
      <w:pPr>
        <w:numPr>
          <w:ilvl w:val="0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sy'n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bodloni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un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o'r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amodau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canlynol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ddiwrnod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4716FB85" w14:textId="5341EF79" w:rsidR="00764A02" w:rsidRPr="00A26AC0" w:rsidRDefault="00764A02" w:rsidP="00DC2D5E">
      <w:pPr>
        <w:numPr>
          <w:ilvl w:val="1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bod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fewn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cwmpas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personol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darpariaethau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hawliau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dinasyddion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a'i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fod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breswylydd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sefydlog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rhinwedd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amhenodol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ddod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aros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DU; neu</w:t>
      </w:r>
    </w:p>
    <w:p w14:paraId="52B21C39" w14:textId="77777777" w:rsidR="00266ECF" w:rsidRPr="00A26AC0" w:rsidRDefault="00764A02" w:rsidP="00DC2D5E">
      <w:pPr>
        <w:numPr>
          <w:ilvl w:val="1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–</w:t>
      </w:r>
    </w:p>
    <w:p w14:paraId="5F593E79" w14:textId="13967DE0" w:rsidR="00764A02" w:rsidRPr="00A26AC0" w:rsidRDefault="00764A02" w:rsidP="00DC2D5E">
      <w:pPr>
        <w:numPr>
          <w:ilvl w:val="2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fewn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cwmpas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personol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darpariaethau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hawliau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proofErr w:type="gram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dinasyddion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proofErr w:type="gramEnd"/>
    </w:p>
    <w:p w14:paraId="7DBE8191" w14:textId="12EE71CE" w:rsidR="00764A02" w:rsidRPr="00A26AC0" w:rsidRDefault="00764A02" w:rsidP="00DC2D5E">
      <w:pPr>
        <w:numPr>
          <w:ilvl w:val="2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Ddinesydd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Gwyddelig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sy'n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breswylydd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sefydlog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DU; a</w:t>
      </w:r>
    </w:p>
    <w:p w14:paraId="107DA12C" w14:textId="6709679C" w:rsidR="00764A02" w:rsidRPr="00A26AC0" w:rsidRDefault="00764A02" w:rsidP="00DC2D5E">
      <w:pPr>
        <w:numPr>
          <w:ilvl w:val="2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byddai'r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bodloni'r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gofynion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cymhwystra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gyfer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amhenodol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ddod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aros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 pe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bai'r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person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hwnnw'n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gwneud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ganiatâd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o'r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fath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; neu</w:t>
      </w:r>
    </w:p>
    <w:p w14:paraId="3E9CD473" w14:textId="1BCCC242" w:rsidR="00764A02" w:rsidRPr="00A26AC0" w:rsidRDefault="00764A02" w:rsidP="00DC2D5E">
      <w:pPr>
        <w:numPr>
          <w:ilvl w:val="1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-</w:t>
      </w:r>
    </w:p>
    <w:p w14:paraId="218F13D9" w14:textId="095A6EDD" w:rsidR="00764A02" w:rsidRPr="00A26AC0" w:rsidRDefault="00764A02" w:rsidP="00DC2D5E">
      <w:pPr>
        <w:numPr>
          <w:ilvl w:val="2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o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fewn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cwmpas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personol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darpariaethau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hawliau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proofErr w:type="gram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dinasyddion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;</w:t>
      </w:r>
      <w:proofErr w:type="gramEnd"/>
    </w:p>
    <w:p w14:paraId="08F93E08" w14:textId="7D5CE657" w:rsidR="00764A02" w:rsidRPr="00A26AC0" w:rsidRDefault="00764A02" w:rsidP="00DC2D5E">
      <w:pPr>
        <w:numPr>
          <w:ilvl w:val="2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perthnasol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ddibenion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Rheoliadau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Hawliau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Dinasyddion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2020; ac</w:t>
      </w:r>
    </w:p>
    <w:p w14:paraId="5CCD7659" w14:textId="160C65B9" w:rsidR="00764A02" w:rsidRPr="00A26AC0" w:rsidRDefault="00764A02" w:rsidP="00DC2D5E">
      <w:pPr>
        <w:numPr>
          <w:ilvl w:val="2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drin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ganddo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hawl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breswylio'n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barhaol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; neu</w:t>
      </w:r>
    </w:p>
    <w:p w14:paraId="51420C13" w14:textId="7F16610A" w:rsidR="00764A02" w:rsidRPr="00A26AC0" w:rsidRDefault="00764A02" w:rsidP="00DC2D5E">
      <w:pPr>
        <w:numPr>
          <w:ilvl w:val="1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aelod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deulu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person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perthnasol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Ogledd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Iwerddon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at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ddibenion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rheolau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mewnfudo'r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cynllun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, pan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fo'r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aelod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o'r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teulu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breswylydd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sefydlog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rhinwedd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amhenodol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ddod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aros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DU; ac</w:t>
      </w:r>
    </w:p>
    <w:p w14:paraId="6DD60346" w14:textId="405DF363" w:rsidR="00764A02" w:rsidRPr="00A26AC0" w:rsidRDefault="00764A02" w:rsidP="00DC2D5E">
      <w:pPr>
        <w:numPr>
          <w:ilvl w:val="0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ddiwrnod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; a</w:t>
      </w:r>
    </w:p>
    <w:p w14:paraId="4648947B" w14:textId="43FD2765" w:rsidR="00764A02" w:rsidRPr="00A26AC0" w:rsidRDefault="00764A02" w:rsidP="00DC2D5E">
      <w:pPr>
        <w:numPr>
          <w:ilvl w:val="0"/>
          <w:numId w:val="2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bod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o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leiaf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ddeuddeng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mis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gyllid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CBGC.</w:t>
      </w:r>
    </w:p>
    <w:p w14:paraId="3D45AACF" w14:textId="1EAD2A3A" w:rsidR="00710FC0" w:rsidRDefault="00710FC0" w:rsidP="00266ECF">
      <w:pPr>
        <w:pStyle w:val="Heading2"/>
      </w:pPr>
      <w:bookmarkStart w:id="112" w:name="_Toc76637956"/>
      <w:bookmarkStart w:id="113" w:name="_Toc76646012"/>
    </w:p>
    <w:p w14:paraId="7439BBD3" w14:textId="65E775CD" w:rsidR="00314555" w:rsidRDefault="00314555" w:rsidP="00314555"/>
    <w:p w14:paraId="7B9F25E4" w14:textId="237D95AA" w:rsidR="00314555" w:rsidRDefault="00314555" w:rsidP="00314555"/>
    <w:p w14:paraId="23E35BB9" w14:textId="77777777" w:rsidR="00314555" w:rsidRPr="00314555" w:rsidRDefault="00314555" w:rsidP="00314555"/>
    <w:p w14:paraId="4CE0E628" w14:textId="7ADAF714" w:rsidR="00764A02" w:rsidRPr="00A26AC0" w:rsidRDefault="00764A02" w:rsidP="00266ECF">
      <w:pPr>
        <w:pStyle w:val="Heading2"/>
        <w:rPr>
          <w:rFonts w:ascii="Gibson" w:eastAsiaTheme="majorEastAsia" w:hAnsi="Gibson"/>
          <w:b w:val="0"/>
          <w:color w:val="37394C"/>
        </w:rPr>
      </w:pPr>
      <w:proofErr w:type="spellStart"/>
      <w:r w:rsidRPr="00A26AC0">
        <w:rPr>
          <w:rFonts w:ascii="Gibson" w:eastAsiaTheme="majorEastAsia" w:hAnsi="Gibson"/>
          <w:b w:val="0"/>
          <w:color w:val="37394C"/>
        </w:rPr>
        <w:lastRenderedPageBreak/>
        <w:t>Categori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D –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personau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y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rhoddwyd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caniatâd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iddynt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aros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fel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person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diwladwriaeth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ac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aelodau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o'u</w:t>
      </w:r>
      <w:proofErr w:type="spellEnd"/>
      <w:r w:rsidRPr="00A26AC0">
        <w:rPr>
          <w:rFonts w:ascii="Gibson" w:eastAsiaTheme="majorEastAsia" w:hAnsi="Gibson"/>
          <w:b w:val="0"/>
          <w:color w:val="37394C"/>
        </w:rPr>
        <w:t xml:space="preserve"> </w:t>
      </w:r>
      <w:proofErr w:type="spellStart"/>
      <w:r w:rsidRPr="00A26AC0">
        <w:rPr>
          <w:rFonts w:ascii="Gibson" w:eastAsiaTheme="majorEastAsia" w:hAnsi="Gibson"/>
          <w:b w:val="0"/>
          <w:color w:val="37394C"/>
        </w:rPr>
        <w:t>teulu</w:t>
      </w:r>
      <w:bookmarkEnd w:id="112"/>
      <w:bookmarkEnd w:id="113"/>
      <w:proofErr w:type="spellEnd"/>
    </w:p>
    <w:p w14:paraId="40AD766C" w14:textId="73A4CDCE" w:rsidR="00764A02" w:rsidRPr="00A26AC0" w:rsidRDefault="00764A02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59A4D8B0" w14:textId="0A64EBEF" w:rsidR="00764A02" w:rsidRPr="00A26AC0" w:rsidRDefault="00764A02" w:rsidP="00DC2D5E">
      <w:pPr>
        <w:numPr>
          <w:ilvl w:val="0"/>
          <w:numId w:val="21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rhoddwyd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iddo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aros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person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diwladwriaeth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; neu</w:t>
      </w:r>
    </w:p>
    <w:p w14:paraId="2419AE68" w14:textId="2C9EEE95" w:rsidR="00764A02" w:rsidRPr="00A26AC0" w:rsidRDefault="00764A02" w:rsidP="00DC2D5E">
      <w:pPr>
        <w:numPr>
          <w:ilvl w:val="0"/>
          <w:numId w:val="21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sy'n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briod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neu'n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bartner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rhoddwyd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iddo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aros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person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diwladwriaeth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rhoddwyd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o'r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fath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; neu </w:t>
      </w:r>
    </w:p>
    <w:p w14:paraId="084496CA" w14:textId="1B80284F" w:rsidR="00764A02" w:rsidRPr="00A26AC0" w:rsidRDefault="00764A02" w:rsidP="00DC2D5E">
      <w:pPr>
        <w:numPr>
          <w:ilvl w:val="0"/>
          <w:numId w:val="21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blentyn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rhoddwyd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iddo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aros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person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diwladwriaeth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blentyn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briod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bartner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person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rhoddwyd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iddo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aros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person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diwladwriaeth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gram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</w:t>
      </w:r>
      <w:proofErr w:type="gram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oedd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dan 18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oed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ddyddiad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ganiatâd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; ac</w:t>
      </w:r>
    </w:p>
    <w:p w14:paraId="4A59700A" w14:textId="1260CB86" w:rsidR="00764A02" w:rsidRPr="00A26AC0" w:rsidRDefault="00764A02" w:rsidP="00DC2D5E">
      <w:pPr>
        <w:numPr>
          <w:ilvl w:val="0"/>
          <w:numId w:val="2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ddiwrnod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; ac</w:t>
      </w:r>
    </w:p>
    <w:p w14:paraId="642C135C" w14:textId="266C8296" w:rsidR="00764A02" w:rsidRPr="00A26AC0" w:rsidRDefault="00764A02" w:rsidP="00DC2D5E">
      <w:pPr>
        <w:numPr>
          <w:ilvl w:val="0"/>
          <w:numId w:val="22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o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leiaf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ddeuddeng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mis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>gyllid</w:t>
      </w:r>
      <w:proofErr w:type="spellEnd"/>
      <w:r w:rsidRPr="00A26AC0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CBGC.</w:t>
      </w:r>
    </w:p>
    <w:p w14:paraId="09EFA790" w14:textId="77777777" w:rsidR="00764A02" w:rsidRPr="005E4388" w:rsidRDefault="00764A02" w:rsidP="005E4388">
      <w:pPr>
        <w:rPr>
          <w:rFonts w:cs="Arial"/>
          <w:sz w:val="24"/>
          <w:szCs w:val="24"/>
        </w:rPr>
      </w:pPr>
    </w:p>
    <w:p w14:paraId="49FBEB72" w14:textId="77777777" w:rsidR="00764A02" w:rsidRPr="00131A18" w:rsidRDefault="00764A02" w:rsidP="00266ECF">
      <w:pPr>
        <w:pStyle w:val="Heading2"/>
        <w:rPr>
          <w:rFonts w:ascii="Gibson Light" w:eastAsiaTheme="minorHAnsi" w:hAnsi="Gibson Light"/>
          <w:b w:val="0"/>
          <w:bCs w:val="0"/>
          <w:color w:val="37394C"/>
        </w:rPr>
      </w:pPr>
      <w:bookmarkStart w:id="114" w:name="_Toc76637957"/>
      <w:bookmarkStart w:id="115" w:name="_Toc76646013"/>
      <w:proofErr w:type="spellStart"/>
      <w:r w:rsidRPr="00131A18">
        <w:rPr>
          <w:rFonts w:ascii="Gibson Light" w:eastAsiaTheme="minorHAnsi" w:hAnsi="Gibson Light"/>
          <w:b w:val="0"/>
          <w:bCs w:val="0"/>
          <w:color w:val="37394C"/>
        </w:rPr>
        <w:t>Categori</w:t>
      </w:r>
      <w:proofErr w:type="spellEnd"/>
      <w:r w:rsidRPr="00131A18">
        <w:rPr>
          <w:rFonts w:ascii="Gibson Light" w:eastAsiaTheme="minorHAnsi" w:hAnsi="Gibson Light"/>
          <w:b w:val="0"/>
          <w:bCs w:val="0"/>
          <w:color w:val="37394C"/>
        </w:rPr>
        <w:t xml:space="preserve"> E</w:t>
      </w:r>
      <w:bookmarkEnd w:id="111"/>
      <w:r w:rsidRPr="00131A18">
        <w:rPr>
          <w:rFonts w:ascii="Gibson Light" w:eastAsiaTheme="minorHAnsi" w:hAnsi="Gibson Light"/>
          <w:b w:val="0"/>
          <w:bCs w:val="0"/>
          <w:color w:val="37394C"/>
        </w:rPr>
        <w:t xml:space="preserve"> – </w:t>
      </w:r>
      <w:proofErr w:type="spellStart"/>
      <w:r w:rsidRPr="00131A18">
        <w:rPr>
          <w:rFonts w:ascii="Gibson Light" w:eastAsiaTheme="minorHAnsi" w:hAnsi="Gibson Light"/>
          <w:b w:val="0"/>
          <w:bCs w:val="0"/>
          <w:color w:val="37394C"/>
        </w:rPr>
        <w:t>Personau</w:t>
      </w:r>
      <w:proofErr w:type="spellEnd"/>
      <w:r w:rsidRPr="00131A18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131A18">
        <w:rPr>
          <w:rFonts w:ascii="Gibson Light" w:eastAsiaTheme="minorHAnsi" w:hAnsi="Gibson Light"/>
          <w:b w:val="0"/>
          <w:bCs w:val="0"/>
          <w:color w:val="37394C"/>
        </w:rPr>
        <w:t>sydd</w:t>
      </w:r>
      <w:proofErr w:type="spellEnd"/>
      <w:r w:rsidRPr="00131A18">
        <w:rPr>
          <w:rFonts w:ascii="Gibson Light" w:eastAsiaTheme="minorHAnsi" w:hAnsi="Gibson Light"/>
          <w:b w:val="0"/>
          <w:bCs w:val="0"/>
          <w:color w:val="37394C"/>
        </w:rPr>
        <w:t xml:space="preserve"> â </w:t>
      </w:r>
      <w:proofErr w:type="spellStart"/>
      <w:r w:rsidRPr="00131A18">
        <w:rPr>
          <w:rFonts w:ascii="Gibson Light" w:eastAsiaTheme="minorHAnsi" w:hAnsi="Gibson Light"/>
          <w:b w:val="0"/>
          <w:bCs w:val="0"/>
          <w:color w:val="37394C"/>
        </w:rPr>
        <w:t>chaniatâd</w:t>
      </w:r>
      <w:proofErr w:type="spellEnd"/>
      <w:r w:rsidRPr="00131A18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131A18">
        <w:rPr>
          <w:rFonts w:ascii="Gibson Light" w:eastAsiaTheme="minorHAnsi" w:hAnsi="Gibson Light"/>
          <w:b w:val="0"/>
          <w:bCs w:val="0"/>
          <w:color w:val="37394C"/>
        </w:rPr>
        <w:t>i</w:t>
      </w:r>
      <w:proofErr w:type="spellEnd"/>
      <w:r w:rsidRPr="00131A18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131A18">
        <w:rPr>
          <w:rFonts w:ascii="Gibson Light" w:eastAsiaTheme="minorHAnsi" w:hAnsi="Gibson Light"/>
          <w:b w:val="0"/>
          <w:bCs w:val="0"/>
          <w:color w:val="37394C"/>
        </w:rPr>
        <w:t>ddod</w:t>
      </w:r>
      <w:proofErr w:type="spellEnd"/>
      <w:r w:rsidRPr="00131A18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131A18">
        <w:rPr>
          <w:rFonts w:ascii="Gibson Light" w:eastAsiaTheme="minorHAnsi" w:hAnsi="Gibson Light"/>
          <w:b w:val="0"/>
          <w:bCs w:val="0"/>
          <w:color w:val="37394C"/>
        </w:rPr>
        <w:t>i</w:t>
      </w:r>
      <w:proofErr w:type="spellEnd"/>
      <w:r w:rsidRPr="00131A18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131A18">
        <w:rPr>
          <w:rFonts w:ascii="Gibson Light" w:eastAsiaTheme="minorHAnsi" w:hAnsi="Gibson Light"/>
          <w:b w:val="0"/>
          <w:bCs w:val="0"/>
          <w:color w:val="37394C"/>
        </w:rPr>
        <w:t>mewn</w:t>
      </w:r>
      <w:proofErr w:type="spellEnd"/>
      <w:r w:rsidRPr="00131A18">
        <w:rPr>
          <w:rFonts w:ascii="Gibson Light" w:eastAsiaTheme="minorHAnsi" w:hAnsi="Gibson Light"/>
          <w:b w:val="0"/>
          <w:bCs w:val="0"/>
          <w:color w:val="37394C"/>
        </w:rPr>
        <w:t xml:space="preserve"> neu </w:t>
      </w:r>
      <w:proofErr w:type="spellStart"/>
      <w:r w:rsidRPr="00131A18">
        <w:rPr>
          <w:rFonts w:ascii="Gibson Light" w:eastAsiaTheme="minorHAnsi" w:hAnsi="Gibson Light"/>
          <w:b w:val="0"/>
          <w:bCs w:val="0"/>
          <w:color w:val="37394C"/>
        </w:rPr>
        <w:t>i</w:t>
      </w:r>
      <w:proofErr w:type="spellEnd"/>
      <w:r w:rsidRPr="00131A18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131A18">
        <w:rPr>
          <w:rFonts w:ascii="Gibson Light" w:eastAsiaTheme="minorHAnsi" w:hAnsi="Gibson Light"/>
          <w:b w:val="0"/>
          <w:bCs w:val="0"/>
          <w:color w:val="37394C"/>
        </w:rPr>
        <w:t>aros</w:t>
      </w:r>
      <w:proofErr w:type="spellEnd"/>
      <w:r w:rsidRPr="00131A18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131A18">
        <w:rPr>
          <w:rFonts w:ascii="Gibson Light" w:eastAsiaTheme="minorHAnsi" w:hAnsi="Gibson Light"/>
          <w:b w:val="0"/>
          <w:bCs w:val="0"/>
          <w:color w:val="37394C"/>
        </w:rPr>
        <w:t>yn</w:t>
      </w:r>
      <w:proofErr w:type="spellEnd"/>
      <w:r w:rsidRPr="00131A18">
        <w:rPr>
          <w:rFonts w:ascii="Gibson Light" w:eastAsiaTheme="minorHAnsi" w:hAnsi="Gibson Light"/>
          <w:b w:val="0"/>
          <w:bCs w:val="0"/>
          <w:color w:val="37394C"/>
        </w:rPr>
        <w:t xml:space="preserve"> y DU ac </w:t>
      </w:r>
      <w:proofErr w:type="spellStart"/>
      <w:r w:rsidRPr="00131A18">
        <w:rPr>
          <w:rFonts w:ascii="Gibson Light" w:eastAsiaTheme="minorHAnsi" w:hAnsi="Gibson Light"/>
          <w:b w:val="0"/>
          <w:bCs w:val="0"/>
          <w:color w:val="37394C"/>
        </w:rPr>
        <w:t>aelodau</w:t>
      </w:r>
      <w:proofErr w:type="spellEnd"/>
      <w:r w:rsidRPr="00131A18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131A18">
        <w:rPr>
          <w:rFonts w:ascii="Gibson Light" w:eastAsiaTheme="minorHAnsi" w:hAnsi="Gibson Light"/>
          <w:b w:val="0"/>
          <w:bCs w:val="0"/>
          <w:color w:val="37394C"/>
        </w:rPr>
        <w:t>o'u</w:t>
      </w:r>
      <w:proofErr w:type="spellEnd"/>
      <w:r w:rsidRPr="00131A18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131A18">
        <w:rPr>
          <w:rFonts w:ascii="Gibson Light" w:eastAsiaTheme="minorHAnsi" w:hAnsi="Gibson Light"/>
          <w:b w:val="0"/>
          <w:bCs w:val="0"/>
          <w:color w:val="37394C"/>
        </w:rPr>
        <w:t>teuluoedd</w:t>
      </w:r>
      <w:bookmarkEnd w:id="114"/>
      <w:bookmarkEnd w:id="115"/>
      <w:proofErr w:type="spellEnd"/>
    </w:p>
    <w:p w14:paraId="4EA6C631" w14:textId="1B1CB795" w:rsidR="00764A02" w:rsidRPr="00131A18" w:rsidRDefault="00764A02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6F0E15AC" w14:textId="4364EA31" w:rsidR="00764A02" w:rsidRPr="00131A18" w:rsidRDefault="00764A02" w:rsidP="00DC2D5E">
      <w:pPr>
        <w:numPr>
          <w:ilvl w:val="0"/>
          <w:numId w:val="23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chaniatâd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ddod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aros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DU; neu</w:t>
      </w:r>
    </w:p>
    <w:p w14:paraId="0A625974" w14:textId="70B95804" w:rsidR="00764A02" w:rsidRPr="00131A18" w:rsidRDefault="00764A02" w:rsidP="00DC2D5E">
      <w:pPr>
        <w:numPr>
          <w:ilvl w:val="0"/>
          <w:numId w:val="23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sy'n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briod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neu'n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bartner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chaniatâd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ddod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aros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rhoddwyd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o'r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fath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; neu </w:t>
      </w:r>
    </w:p>
    <w:p w14:paraId="7A0E7541" w14:textId="71EEDB80" w:rsidR="00764A02" w:rsidRPr="00131A18" w:rsidRDefault="00764A02" w:rsidP="00DC2D5E">
      <w:pPr>
        <w:numPr>
          <w:ilvl w:val="0"/>
          <w:numId w:val="23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sy'n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blentyn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rhoddwyd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iddo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blentyn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briod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bartner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sifil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person y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rhoddwyd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caniatâd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iddo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gram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a</w:t>
      </w:r>
      <w:proofErr w:type="gram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oedd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o dan 18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oed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ddyddiad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ganiatâd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; ac</w:t>
      </w:r>
    </w:p>
    <w:p w14:paraId="17B52EB5" w14:textId="5B807F12" w:rsidR="00764A02" w:rsidRPr="00131A18" w:rsidRDefault="00764A02" w:rsidP="00DC2D5E">
      <w:pPr>
        <w:numPr>
          <w:ilvl w:val="0"/>
          <w:numId w:val="24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ddiwrnod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; ac</w:t>
      </w:r>
    </w:p>
    <w:p w14:paraId="1CCDA568" w14:textId="6B97BBBD" w:rsidR="00764A02" w:rsidRPr="00131A18" w:rsidRDefault="00764A02" w:rsidP="00DC2D5E">
      <w:pPr>
        <w:numPr>
          <w:ilvl w:val="0"/>
          <w:numId w:val="24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yw’r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o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leiaf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ddeuddeng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mis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gyllid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CBGC.</w:t>
      </w:r>
    </w:p>
    <w:p w14:paraId="32F66217" w14:textId="45312772" w:rsidR="00764A02" w:rsidRDefault="00764A02" w:rsidP="005E4388">
      <w:pPr>
        <w:rPr>
          <w:rFonts w:cs="Arial"/>
          <w:sz w:val="24"/>
          <w:szCs w:val="24"/>
        </w:rPr>
      </w:pPr>
      <w:bookmarkStart w:id="116" w:name="_Toc360703815"/>
    </w:p>
    <w:p w14:paraId="09C3186C" w14:textId="77777777" w:rsidR="003A078E" w:rsidRPr="005E4388" w:rsidRDefault="003A078E" w:rsidP="005E4388">
      <w:pPr>
        <w:rPr>
          <w:rFonts w:cs="Arial"/>
          <w:sz w:val="24"/>
          <w:szCs w:val="24"/>
        </w:rPr>
      </w:pPr>
    </w:p>
    <w:p w14:paraId="5F74679B" w14:textId="2681CB4F" w:rsidR="00764A02" w:rsidRPr="00131A18" w:rsidRDefault="00764A02" w:rsidP="00266ECF">
      <w:pPr>
        <w:pStyle w:val="Heading2"/>
        <w:rPr>
          <w:rFonts w:ascii="Gibson Light" w:eastAsiaTheme="minorHAnsi" w:hAnsi="Gibson Light"/>
          <w:b w:val="0"/>
          <w:bCs w:val="0"/>
          <w:color w:val="37394C"/>
        </w:rPr>
      </w:pPr>
      <w:bookmarkStart w:id="117" w:name="_Toc76637958"/>
      <w:bookmarkStart w:id="118" w:name="_Toc76646014"/>
      <w:proofErr w:type="spellStart"/>
      <w:r w:rsidRPr="00131A18">
        <w:rPr>
          <w:rFonts w:ascii="Gibson Light" w:eastAsiaTheme="minorHAnsi" w:hAnsi="Gibson Light"/>
          <w:b w:val="0"/>
          <w:bCs w:val="0"/>
          <w:color w:val="37394C"/>
        </w:rPr>
        <w:lastRenderedPageBreak/>
        <w:t>Categori</w:t>
      </w:r>
      <w:proofErr w:type="spellEnd"/>
      <w:r w:rsidRPr="00131A18">
        <w:rPr>
          <w:rFonts w:ascii="Gibson Light" w:eastAsiaTheme="minorHAnsi" w:hAnsi="Gibson Light"/>
          <w:b w:val="0"/>
          <w:bCs w:val="0"/>
          <w:color w:val="37394C"/>
        </w:rPr>
        <w:t xml:space="preserve"> F</w:t>
      </w:r>
      <w:bookmarkEnd w:id="116"/>
      <w:r w:rsidRPr="00131A18">
        <w:rPr>
          <w:rFonts w:ascii="Gibson Light" w:eastAsiaTheme="minorHAnsi" w:hAnsi="Gibson Light"/>
          <w:b w:val="0"/>
          <w:bCs w:val="0"/>
          <w:color w:val="37394C"/>
        </w:rPr>
        <w:t xml:space="preserve"> – </w:t>
      </w:r>
      <w:proofErr w:type="spellStart"/>
      <w:r w:rsidRPr="00131A18">
        <w:rPr>
          <w:rFonts w:ascii="Gibson Light" w:eastAsiaTheme="minorHAnsi" w:hAnsi="Gibson Light"/>
          <w:b w:val="0"/>
          <w:bCs w:val="0"/>
          <w:color w:val="37394C"/>
        </w:rPr>
        <w:t>Gweithwyr</w:t>
      </w:r>
      <w:proofErr w:type="spellEnd"/>
      <w:r w:rsidRPr="00131A18">
        <w:rPr>
          <w:rFonts w:ascii="Gibson Light" w:eastAsiaTheme="minorHAnsi" w:hAnsi="Gibson Light"/>
          <w:b w:val="0"/>
          <w:bCs w:val="0"/>
          <w:color w:val="37394C"/>
        </w:rPr>
        <w:t xml:space="preserve">, </w:t>
      </w:r>
      <w:proofErr w:type="spellStart"/>
      <w:r w:rsidRPr="00131A18">
        <w:rPr>
          <w:rFonts w:ascii="Gibson Light" w:eastAsiaTheme="minorHAnsi" w:hAnsi="Gibson Light"/>
          <w:b w:val="0"/>
          <w:bCs w:val="0"/>
          <w:color w:val="37394C"/>
        </w:rPr>
        <w:t>personau</w:t>
      </w:r>
      <w:proofErr w:type="spellEnd"/>
      <w:r w:rsidRPr="00131A18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131A18">
        <w:rPr>
          <w:rFonts w:ascii="Gibson Light" w:eastAsiaTheme="minorHAnsi" w:hAnsi="Gibson Light"/>
          <w:b w:val="0"/>
          <w:bCs w:val="0"/>
          <w:color w:val="37394C"/>
        </w:rPr>
        <w:t>cyflogedig</w:t>
      </w:r>
      <w:proofErr w:type="spellEnd"/>
      <w:r w:rsidRPr="00131A18">
        <w:rPr>
          <w:rFonts w:ascii="Gibson Light" w:eastAsiaTheme="minorHAnsi" w:hAnsi="Gibson Light"/>
          <w:b w:val="0"/>
          <w:bCs w:val="0"/>
          <w:color w:val="37394C"/>
        </w:rPr>
        <w:t xml:space="preserve">, </w:t>
      </w:r>
      <w:proofErr w:type="spellStart"/>
      <w:r w:rsidRPr="00131A18">
        <w:rPr>
          <w:rFonts w:ascii="Gibson Light" w:eastAsiaTheme="minorHAnsi" w:hAnsi="Gibson Light"/>
          <w:b w:val="0"/>
          <w:bCs w:val="0"/>
          <w:color w:val="37394C"/>
        </w:rPr>
        <w:t>personau</w:t>
      </w:r>
      <w:proofErr w:type="spellEnd"/>
      <w:r w:rsidRPr="00131A18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131A18">
        <w:rPr>
          <w:rFonts w:ascii="Gibson Light" w:eastAsiaTheme="minorHAnsi" w:hAnsi="Gibson Light"/>
          <w:b w:val="0"/>
          <w:bCs w:val="0"/>
          <w:color w:val="37394C"/>
        </w:rPr>
        <w:t>hunangyflogedig</w:t>
      </w:r>
      <w:proofErr w:type="spellEnd"/>
      <w:r w:rsidRPr="00131A18">
        <w:rPr>
          <w:rFonts w:ascii="Gibson Light" w:eastAsiaTheme="minorHAnsi" w:hAnsi="Gibson Light"/>
          <w:b w:val="0"/>
          <w:bCs w:val="0"/>
          <w:color w:val="37394C"/>
        </w:rPr>
        <w:t xml:space="preserve"> ac </w:t>
      </w:r>
      <w:proofErr w:type="spellStart"/>
      <w:r w:rsidRPr="00131A18">
        <w:rPr>
          <w:rFonts w:ascii="Gibson Light" w:eastAsiaTheme="minorHAnsi" w:hAnsi="Gibson Light"/>
          <w:b w:val="0"/>
          <w:bCs w:val="0"/>
          <w:color w:val="37394C"/>
        </w:rPr>
        <w:t>aelodau</w:t>
      </w:r>
      <w:proofErr w:type="spellEnd"/>
      <w:r w:rsidRPr="00131A18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131A18">
        <w:rPr>
          <w:rFonts w:ascii="Gibson Light" w:eastAsiaTheme="minorHAnsi" w:hAnsi="Gibson Light"/>
          <w:b w:val="0"/>
          <w:bCs w:val="0"/>
          <w:color w:val="37394C"/>
        </w:rPr>
        <w:t>o'u</w:t>
      </w:r>
      <w:proofErr w:type="spellEnd"/>
      <w:r w:rsidRPr="00131A18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131A18">
        <w:rPr>
          <w:rFonts w:ascii="Gibson Light" w:eastAsiaTheme="minorHAnsi" w:hAnsi="Gibson Light"/>
          <w:b w:val="0"/>
          <w:bCs w:val="0"/>
          <w:color w:val="37394C"/>
        </w:rPr>
        <w:t>teuluoedd</w:t>
      </w:r>
      <w:bookmarkEnd w:id="117"/>
      <w:bookmarkEnd w:id="118"/>
      <w:proofErr w:type="spellEnd"/>
    </w:p>
    <w:p w14:paraId="11869916" w14:textId="6F04CEE3" w:rsidR="00764A02" w:rsidRPr="003C0D90" w:rsidRDefault="00764A02" w:rsidP="00131A18">
      <w:pPr>
        <w:pStyle w:val="ListParagraph"/>
        <w:numPr>
          <w:ilvl w:val="0"/>
          <w:numId w:val="49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hawliau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gwarchodedig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neu'n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>weithiwr</w:t>
      </w:r>
      <w:proofErr w:type="spellEnd"/>
      <w:r w:rsidRPr="00131A18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trawsffiniol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fewn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ystyr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Rheoliadau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Hawliau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Dinasyddion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(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Gweithwyr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Trawsffiniol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) (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Ymadael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â'r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UE) 2020,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:</w:t>
      </w:r>
    </w:p>
    <w:p w14:paraId="1A0C5E84" w14:textId="5A04A666" w:rsidR="00764A02" w:rsidRPr="003C0D90" w:rsidRDefault="00764A02" w:rsidP="00131A18">
      <w:pPr>
        <w:numPr>
          <w:ilvl w:val="0"/>
          <w:numId w:val="26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weithiwr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mudol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o'r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AEE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neu’n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hunangyflogedig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o'r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AEE; neu</w:t>
      </w:r>
    </w:p>
    <w:p w14:paraId="01A92F38" w14:textId="7F707709" w:rsidR="00764A02" w:rsidRPr="003C0D90" w:rsidRDefault="00764A02" w:rsidP="00131A18">
      <w:pPr>
        <w:numPr>
          <w:ilvl w:val="0"/>
          <w:numId w:val="26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cyflogedig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Swisaidd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hunangyflogedig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Swisaidd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; neu</w:t>
      </w:r>
    </w:p>
    <w:p w14:paraId="5B04BDBC" w14:textId="18938843" w:rsidR="00764A02" w:rsidRPr="003C0D90" w:rsidRDefault="00764A02" w:rsidP="00131A18">
      <w:pPr>
        <w:numPr>
          <w:ilvl w:val="0"/>
          <w:numId w:val="26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aelod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deulu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person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(a) neu (b)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uchod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; neu</w:t>
      </w:r>
    </w:p>
    <w:p w14:paraId="0BD36439" w14:textId="6EDF2CB5" w:rsidR="00764A02" w:rsidRPr="003C0D90" w:rsidRDefault="00764A02" w:rsidP="00131A18">
      <w:pPr>
        <w:numPr>
          <w:ilvl w:val="0"/>
          <w:numId w:val="26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weithiwr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trawsffiniol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o'r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AEE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neu'n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hunangyflogedig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trawsffiniol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o'r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AEE; neu</w:t>
      </w:r>
    </w:p>
    <w:p w14:paraId="0F5F8027" w14:textId="02C308B4" w:rsidR="00764A02" w:rsidRPr="003C0D90" w:rsidRDefault="00764A02" w:rsidP="00131A18">
      <w:pPr>
        <w:numPr>
          <w:ilvl w:val="0"/>
          <w:numId w:val="26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weithiwr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trawsffiniol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Swisaidd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hunangyflogedig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trawsffiniol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Swisaidd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; neu</w:t>
      </w:r>
    </w:p>
    <w:p w14:paraId="5DC41F33" w14:textId="0F319911" w:rsidR="00764A02" w:rsidRPr="003C0D90" w:rsidRDefault="00764A02" w:rsidP="00131A18">
      <w:pPr>
        <w:numPr>
          <w:ilvl w:val="0"/>
          <w:numId w:val="26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aelodau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deulu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person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(d) neu (e)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uchod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; ac</w:t>
      </w:r>
    </w:p>
    <w:p w14:paraId="47EDC8DC" w14:textId="6CA593AB" w:rsidR="00764A02" w:rsidRPr="003C0D90" w:rsidRDefault="00764A02" w:rsidP="00131A18">
      <w:pPr>
        <w:pStyle w:val="ListParagraph"/>
        <w:numPr>
          <w:ilvl w:val="0"/>
          <w:numId w:val="49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diriogaeth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sy'n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cynnwys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DU,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Ardal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Economaidd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Ewropeaidd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,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Swistir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a'r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tiriogaethau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tramor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drwy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gydol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diwrnod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, ac</w:t>
      </w:r>
    </w:p>
    <w:p w14:paraId="271EE8C1" w14:textId="77777777" w:rsidR="00131A18" w:rsidRPr="003C0D90" w:rsidRDefault="00131A18" w:rsidP="00131A18">
      <w:pPr>
        <w:pStyle w:val="ListParagraph"/>
        <w:ind w:firstLine="0"/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083F77E4" w14:textId="468D08BA" w:rsidR="00764A02" w:rsidRPr="003C0D90" w:rsidRDefault="00764A02" w:rsidP="00131A18">
      <w:pPr>
        <w:pStyle w:val="ListParagraph"/>
        <w:numPr>
          <w:ilvl w:val="0"/>
          <w:numId w:val="49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ddiwrnod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2B949E44" w14:textId="77777777" w:rsidR="00131A18" w:rsidRPr="003C0D90" w:rsidRDefault="00131A18" w:rsidP="00131A18">
      <w:pPr>
        <w:pStyle w:val="ListParagraph"/>
        <w:ind w:firstLine="0"/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05E722C0" w14:textId="77777777" w:rsidR="00764A02" w:rsidRPr="003C0D90" w:rsidRDefault="00764A02" w:rsidP="00131A18">
      <w:pPr>
        <w:pStyle w:val="ListParagraph"/>
        <w:numPr>
          <w:ilvl w:val="0"/>
          <w:numId w:val="49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o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leiaf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ddeuddeng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mis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gyllid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CBGC.</w:t>
      </w:r>
    </w:p>
    <w:p w14:paraId="0F2CC6B7" w14:textId="77777777" w:rsidR="00764A02" w:rsidRPr="005E4388" w:rsidRDefault="00764A02" w:rsidP="005E4388">
      <w:pPr>
        <w:rPr>
          <w:rFonts w:cs="Arial"/>
          <w:sz w:val="24"/>
          <w:szCs w:val="24"/>
        </w:rPr>
      </w:pPr>
    </w:p>
    <w:p w14:paraId="43D01F57" w14:textId="77777777" w:rsidR="00764A02" w:rsidRPr="003474BE" w:rsidRDefault="00764A02" w:rsidP="00266ECF">
      <w:pPr>
        <w:pStyle w:val="Heading2"/>
        <w:rPr>
          <w:rFonts w:ascii="Gibson Light" w:eastAsiaTheme="minorHAnsi" w:hAnsi="Gibson Light"/>
          <w:b w:val="0"/>
          <w:bCs w:val="0"/>
          <w:color w:val="37394C"/>
        </w:rPr>
      </w:pPr>
      <w:bookmarkStart w:id="119" w:name="_Toc76637959"/>
      <w:bookmarkStart w:id="120" w:name="_Toc76646015"/>
      <w:proofErr w:type="spellStart"/>
      <w:r w:rsidRPr="003474BE">
        <w:rPr>
          <w:rFonts w:ascii="Gibson Light" w:eastAsiaTheme="minorHAnsi" w:hAnsi="Gibson Light"/>
          <w:b w:val="0"/>
          <w:bCs w:val="0"/>
          <w:color w:val="37394C"/>
        </w:rPr>
        <w:t>Categori</w:t>
      </w:r>
      <w:proofErr w:type="spellEnd"/>
      <w:r w:rsidRPr="003474BE">
        <w:rPr>
          <w:rFonts w:ascii="Gibson Light" w:eastAsiaTheme="minorHAnsi" w:hAnsi="Gibson Light"/>
          <w:b w:val="0"/>
          <w:bCs w:val="0"/>
          <w:color w:val="37394C"/>
        </w:rPr>
        <w:t xml:space="preserve"> G – </w:t>
      </w:r>
      <w:proofErr w:type="spellStart"/>
      <w:r w:rsidRPr="003474BE">
        <w:rPr>
          <w:rFonts w:ascii="Gibson Light" w:eastAsiaTheme="minorHAnsi" w:hAnsi="Gibson Light"/>
          <w:b w:val="0"/>
          <w:bCs w:val="0"/>
          <w:color w:val="37394C"/>
        </w:rPr>
        <w:t>Personau</w:t>
      </w:r>
      <w:proofErr w:type="spellEnd"/>
      <w:r w:rsidRPr="003474BE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3474BE">
        <w:rPr>
          <w:rFonts w:ascii="Gibson Light" w:eastAsiaTheme="minorHAnsi" w:hAnsi="Gibson Light"/>
          <w:b w:val="0"/>
          <w:bCs w:val="0"/>
          <w:color w:val="37394C"/>
        </w:rPr>
        <w:t>sy'n</w:t>
      </w:r>
      <w:proofErr w:type="spellEnd"/>
      <w:r w:rsidRPr="003474BE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3474BE">
        <w:rPr>
          <w:rFonts w:ascii="Gibson Light" w:eastAsiaTheme="minorHAnsi" w:hAnsi="Gibson Light"/>
          <w:b w:val="0"/>
          <w:bCs w:val="0"/>
          <w:color w:val="37394C"/>
        </w:rPr>
        <w:t>breswylwyr</w:t>
      </w:r>
      <w:proofErr w:type="spellEnd"/>
      <w:r w:rsidRPr="003474BE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3474BE">
        <w:rPr>
          <w:rFonts w:ascii="Gibson Light" w:eastAsiaTheme="minorHAnsi" w:hAnsi="Gibson Light"/>
          <w:b w:val="0"/>
          <w:bCs w:val="0"/>
          <w:color w:val="37394C"/>
        </w:rPr>
        <w:t>sefydlog</w:t>
      </w:r>
      <w:proofErr w:type="spellEnd"/>
      <w:r w:rsidRPr="003474BE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3474BE">
        <w:rPr>
          <w:rFonts w:ascii="Gibson Light" w:eastAsiaTheme="minorHAnsi" w:hAnsi="Gibson Light"/>
          <w:b w:val="0"/>
          <w:bCs w:val="0"/>
          <w:color w:val="37394C"/>
        </w:rPr>
        <w:t>yn</w:t>
      </w:r>
      <w:proofErr w:type="spellEnd"/>
      <w:r w:rsidRPr="003474BE">
        <w:rPr>
          <w:rFonts w:ascii="Gibson Light" w:eastAsiaTheme="minorHAnsi" w:hAnsi="Gibson Light"/>
          <w:b w:val="0"/>
          <w:bCs w:val="0"/>
          <w:color w:val="37394C"/>
        </w:rPr>
        <w:t xml:space="preserve"> y DU ac </w:t>
      </w:r>
      <w:proofErr w:type="spellStart"/>
      <w:r w:rsidRPr="003474BE">
        <w:rPr>
          <w:rFonts w:ascii="Gibson Light" w:eastAsiaTheme="minorHAnsi" w:hAnsi="Gibson Light"/>
          <w:b w:val="0"/>
          <w:bCs w:val="0"/>
          <w:color w:val="37394C"/>
        </w:rPr>
        <w:t>sydd</w:t>
      </w:r>
      <w:proofErr w:type="spellEnd"/>
      <w:r w:rsidRPr="003474BE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3474BE">
        <w:rPr>
          <w:rFonts w:ascii="Gibson Light" w:eastAsiaTheme="minorHAnsi" w:hAnsi="Gibson Light"/>
          <w:b w:val="0"/>
          <w:bCs w:val="0"/>
          <w:color w:val="37394C"/>
        </w:rPr>
        <w:t>wedi</w:t>
      </w:r>
      <w:proofErr w:type="spellEnd"/>
      <w:r w:rsidRPr="003474BE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3474BE">
        <w:rPr>
          <w:rFonts w:ascii="Gibson Light" w:eastAsiaTheme="minorHAnsi" w:hAnsi="Gibson Light"/>
          <w:b w:val="0"/>
          <w:bCs w:val="0"/>
          <w:color w:val="37394C"/>
        </w:rPr>
        <w:t>arfer</w:t>
      </w:r>
      <w:proofErr w:type="spellEnd"/>
      <w:r w:rsidRPr="003474BE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3474BE">
        <w:rPr>
          <w:rFonts w:ascii="Gibson Light" w:eastAsiaTheme="minorHAnsi" w:hAnsi="Gibson Light"/>
          <w:b w:val="0"/>
          <w:bCs w:val="0"/>
          <w:color w:val="37394C"/>
        </w:rPr>
        <w:t>hawl</w:t>
      </w:r>
      <w:proofErr w:type="spellEnd"/>
      <w:r w:rsidRPr="003474BE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3474BE">
        <w:rPr>
          <w:rFonts w:ascii="Gibson Light" w:eastAsiaTheme="minorHAnsi" w:hAnsi="Gibson Light"/>
          <w:b w:val="0"/>
          <w:bCs w:val="0"/>
          <w:color w:val="37394C"/>
        </w:rPr>
        <w:t>i</w:t>
      </w:r>
      <w:proofErr w:type="spellEnd"/>
      <w:r w:rsidRPr="003474BE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3474BE">
        <w:rPr>
          <w:rFonts w:ascii="Gibson Light" w:eastAsiaTheme="minorHAnsi" w:hAnsi="Gibson Light"/>
          <w:b w:val="0"/>
          <w:bCs w:val="0"/>
          <w:color w:val="37394C"/>
        </w:rPr>
        <w:t>breswylio</w:t>
      </w:r>
      <w:proofErr w:type="spellEnd"/>
      <w:r w:rsidRPr="003474BE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3474BE">
        <w:rPr>
          <w:rFonts w:ascii="Gibson Light" w:eastAsiaTheme="minorHAnsi" w:hAnsi="Gibson Light"/>
          <w:b w:val="0"/>
          <w:bCs w:val="0"/>
          <w:color w:val="37394C"/>
        </w:rPr>
        <w:t>yn</w:t>
      </w:r>
      <w:proofErr w:type="spellEnd"/>
      <w:r w:rsidRPr="003474BE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3474BE">
        <w:rPr>
          <w:rFonts w:ascii="Gibson Light" w:eastAsiaTheme="minorHAnsi" w:hAnsi="Gibson Light"/>
          <w:b w:val="0"/>
          <w:bCs w:val="0"/>
          <w:color w:val="37394C"/>
        </w:rPr>
        <w:t>rhywle</w:t>
      </w:r>
      <w:proofErr w:type="spellEnd"/>
      <w:r w:rsidRPr="003474BE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3474BE">
        <w:rPr>
          <w:rFonts w:ascii="Gibson Light" w:eastAsiaTheme="minorHAnsi" w:hAnsi="Gibson Light"/>
          <w:b w:val="0"/>
          <w:bCs w:val="0"/>
          <w:color w:val="37394C"/>
        </w:rPr>
        <w:t>arall</w:t>
      </w:r>
      <w:bookmarkEnd w:id="119"/>
      <w:bookmarkEnd w:id="120"/>
      <w:proofErr w:type="spellEnd"/>
    </w:p>
    <w:p w14:paraId="511859DF" w14:textId="77777777" w:rsidR="00764A02" w:rsidRPr="003474BE" w:rsidRDefault="00764A02" w:rsidP="005E4388">
      <w:pPr>
        <w:rPr>
          <w:rFonts w:cs="Arial"/>
          <w:color w:val="283138"/>
          <w:sz w:val="24"/>
          <w:szCs w:val="24"/>
        </w:rPr>
      </w:pPr>
      <w:proofErr w:type="spellStart"/>
      <w:r w:rsidRPr="003474BE">
        <w:rPr>
          <w:rFonts w:cs="Arial"/>
          <w:color w:val="283138"/>
          <w:sz w:val="24"/>
          <w:szCs w:val="24"/>
        </w:rPr>
        <w:t>Mae'r</w:t>
      </w:r>
      <w:proofErr w:type="spellEnd"/>
      <w:r w:rsidRPr="003474BE">
        <w:rPr>
          <w:rFonts w:cs="Arial"/>
          <w:color w:val="283138"/>
          <w:sz w:val="24"/>
          <w:szCs w:val="24"/>
        </w:rPr>
        <w:t xml:space="preserve"> </w:t>
      </w:r>
      <w:proofErr w:type="spellStart"/>
      <w:r w:rsidRPr="003474BE">
        <w:rPr>
          <w:rFonts w:cs="Arial"/>
          <w:color w:val="283138"/>
          <w:sz w:val="24"/>
          <w:szCs w:val="24"/>
        </w:rPr>
        <w:t>ymgeisydd</w:t>
      </w:r>
      <w:proofErr w:type="spellEnd"/>
      <w:r w:rsidRPr="003474BE">
        <w:rPr>
          <w:rFonts w:cs="Arial"/>
          <w:color w:val="283138"/>
          <w:sz w:val="24"/>
          <w:szCs w:val="24"/>
        </w:rPr>
        <w:t xml:space="preserve"> </w:t>
      </w:r>
      <w:proofErr w:type="spellStart"/>
      <w:r w:rsidRPr="003474BE">
        <w:rPr>
          <w:rFonts w:cs="Arial"/>
          <w:color w:val="283138"/>
          <w:sz w:val="24"/>
          <w:szCs w:val="24"/>
        </w:rPr>
        <w:t>yn</w:t>
      </w:r>
      <w:proofErr w:type="spellEnd"/>
      <w:r w:rsidRPr="003474BE">
        <w:rPr>
          <w:rFonts w:cs="Arial"/>
          <w:color w:val="283138"/>
          <w:sz w:val="24"/>
          <w:szCs w:val="24"/>
        </w:rPr>
        <w:t xml:space="preserve"> </w:t>
      </w:r>
      <w:proofErr w:type="spellStart"/>
      <w:r w:rsidRPr="003474BE">
        <w:rPr>
          <w:rFonts w:cs="Arial"/>
          <w:color w:val="283138"/>
          <w:sz w:val="24"/>
          <w:szCs w:val="24"/>
        </w:rPr>
        <w:t>berson</w:t>
      </w:r>
      <w:proofErr w:type="spellEnd"/>
      <w:r w:rsidRPr="003474BE">
        <w:rPr>
          <w:rFonts w:cs="Arial"/>
          <w:color w:val="283138"/>
          <w:sz w:val="24"/>
          <w:szCs w:val="24"/>
        </w:rPr>
        <w:t xml:space="preserve"> </w:t>
      </w:r>
      <w:proofErr w:type="spellStart"/>
      <w:r w:rsidRPr="003474BE">
        <w:rPr>
          <w:rFonts w:cs="Arial"/>
          <w:color w:val="283138"/>
          <w:sz w:val="24"/>
          <w:szCs w:val="24"/>
        </w:rPr>
        <w:t>sydd</w:t>
      </w:r>
      <w:proofErr w:type="spellEnd"/>
      <w:r w:rsidRPr="003474BE">
        <w:rPr>
          <w:rFonts w:cs="Arial"/>
          <w:color w:val="283138"/>
          <w:sz w:val="24"/>
          <w:szCs w:val="24"/>
        </w:rPr>
        <w:t>:</w:t>
      </w:r>
    </w:p>
    <w:p w14:paraId="65B07453" w14:textId="02C6C44A" w:rsidR="00764A02" w:rsidRPr="003C0D90" w:rsidRDefault="00764A02" w:rsidP="00DC2D5E">
      <w:pPr>
        <w:numPr>
          <w:ilvl w:val="0"/>
          <w:numId w:val="2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breswylydd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sefydlog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DU; ac</w:t>
      </w:r>
    </w:p>
    <w:p w14:paraId="3D6B6F1E" w14:textId="1010D451" w:rsidR="00764A02" w:rsidRPr="003C0D90" w:rsidRDefault="00764A02" w:rsidP="00DC2D5E">
      <w:pPr>
        <w:numPr>
          <w:ilvl w:val="0"/>
          <w:numId w:val="2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gadael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 ac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hawl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breswylio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31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Rhagfyr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2020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ôl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breswylydd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sefydlog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DU; ac</w:t>
      </w:r>
    </w:p>
    <w:p w14:paraId="3907849A" w14:textId="3839DB5D" w:rsidR="00764A02" w:rsidRPr="003C0D90" w:rsidRDefault="00764A02" w:rsidP="00DC2D5E">
      <w:pPr>
        <w:numPr>
          <w:ilvl w:val="0"/>
          <w:numId w:val="2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diriogaeth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sy'n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cynnwys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DU,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AEE,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Swistir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neu'r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tiriogaethau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tramor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drwy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gydol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diwrnod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; ac</w:t>
      </w:r>
    </w:p>
    <w:p w14:paraId="1D393CC1" w14:textId="6E0A0564" w:rsidR="00764A02" w:rsidRPr="003C0D90" w:rsidRDefault="00764A02" w:rsidP="00DC2D5E">
      <w:pPr>
        <w:numPr>
          <w:ilvl w:val="0"/>
          <w:numId w:val="2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lastRenderedPageBreak/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ddiwrnod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; ac</w:t>
      </w:r>
    </w:p>
    <w:p w14:paraId="37DC6871" w14:textId="4C754986" w:rsidR="00764A02" w:rsidRPr="003C0D90" w:rsidRDefault="00764A02" w:rsidP="00DC2D5E">
      <w:pPr>
        <w:numPr>
          <w:ilvl w:val="0"/>
          <w:numId w:val="27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o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leiaf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ddeuddeng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mis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gyllid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CBGC.</w:t>
      </w:r>
    </w:p>
    <w:p w14:paraId="1D9F96F6" w14:textId="7C5A904B" w:rsidR="00764A02" w:rsidRDefault="00764A02" w:rsidP="005E4388">
      <w:pPr>
        <w:rPr>
          <w:rFonts w:cs="Arial"/>
          <w:sz w:val="24"/>
          <w:szCs w:val="24"/>
        </w:rPr>
      </w:pPr>
    </w:p>
    <w:p w14:paraId="58792508" w14:textId="4D89DA53" w:rsidR="00764A02" w:rsidRPr="003474BE" w:rsidRDefault="00764A02" w:rsidP="00266ECF">
      <w:pPr>
        <w:pStyle w:val="Heading2"/>
        <w:rPr>
          <w:rFonts w:ascii="Gibson Light" w:eastAsiaTheme="minorHAnsi" w:hAnsi="Gibson Light"/>
          <w:b w:val="0"/>
          <w:bCs w:val="0"/>
          <w:color w:val="37394C"/>
        </w:rPr>
      </w:pPr>
      <w:bookmarkStart w:id="121" w:name="_Toc76637960"/>
      <w:bookmarkStart w:id="122" w:name="_Toc76646016"/>
      <w:proofErr w:type="spellStart"/>
      <w:r w:rsidRPr="003474BE">
        <w:rPr>
          <w:rFonts w:ascii="Gibson Light" w:eastAsiaTheme="minorHAnsi" w:hAnsi="Gibson Light"/>
          <w:b w:val="0"/>
          <w:bCs w:val="0"/>
          <w:color w:val="37394C"/>
        </w:rPr>
        <w:t>Categori</w:t>
      </w:r>
      <w:proofErr w:type="spellEnd"/>
      <w:r w:rsidRPr="003474BE">
        <w:rPr>
          <w:rFonts w:ascii="Gibson Light" w:eastAsiaTheme="minorHAnsi" w:hAnsi="Gibson Light"/>
          <w:b w:val="0"/>
          <w:bCs w:val="0"/>
          <w:color w:val="37394C"/>
        </w:rPr>
        <w:t xml:space="preserve"> H – </w:t>
      </w:r>
      <w:proofErr w:type="spellStart"/>
      <w:r w:rsidRPr="003474BE">
        <w:rPr>
          <w:rFonts w:ascii="Gibson Light" w:eastAsiaTheme="minorHAnsi" w:hAnsi="Gibson Light"/>
          <w:b w:val="0"/>
          <w:bCs w:val="0"/>
          <w:color w:val="37394C"/>
        </w:rPr>
        <w:t>gwladolion</w:t>
      </w:r>
      <w:proofErr w:type="spellEnd"/>
      <w:r w:rsidRPr="003474BE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3474BE">
        <w:rPr>
          <w:rFonts w:ascii="Gibson Light" w:eastAsiaTheme="minorHAnsi" w:hAnsi="Gibson Light"/>
          <w:b w:val="0"/>
          <w:bCs w:val="0"/>
          <w:color w:val="37394C"/>
        </w:rPr>
        <w:t>yr</w:t>
      </w:r>
      <w:proofErr w:type="spellEnd"/>
      <w:r w:rsidRPr="003474BE">
        <w:rPr>
          <w:rFonts w:ascii="Gibson Light" w:eastAsiaTheme="minorHAnsi" w:hAnsi="Gibson Light"/>
          <w:b w:val="0"/>
          <w:bCs w:val="0"/>
          <w:color w:val="37394C"/>
        </w:rPr>
        <w:t xml:space="preserve"> UE</w:t>
      </w:r>
      <w:bookmarkEnd w:id="121"/>
      <w:bookmarkEnd w:id="122"/>
    </w:p>
    <w:p w14:paraId="3A8E907A" w14:textId="26516B3B" w:rsidR="00764A02" w:rsidRPr="003C0D90" w:rsidRDefault="00764A02" w:rsidP="00DC2D5E">
      <w:pPr>
        <w:numPr>
          <w:ilvl w:val="0"/>
          <w:numId w:val="28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wladolyn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UE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DU,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Ynysoedd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Sianel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neu Ynys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Manaw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drwy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gydol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diwrnod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, ac</w:t>
      </w:r>
    </w:p>
    <w:p w14:paraId="0A4979BB" w14:textId="1C8B7F7E" w:rsidR="00764A02" w:rsidRPr="003C0D90" w:rsidRDefault="00764A02" w:rsidP="00DC2D5E">
      <w:pPr>
        <w:numPr>
          <w:ilvl w:val="0"/>
          <w:numId w:val="28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ddiwrnod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, ac</w:t>
      </w:r>
    </w:p>
    <w:p w14:paraId="3FCFB381" w14:textId="2EA6BC12" w:rsidR="00764A02" w:rsidRPr="003C0D90" w:rsidRDefault="00764A02" w:rsidP="00DC2D5E">
      <w:pPr>
        <w:numPr>
          <w:ilvl w:val="0"/>
          <w:numId w:val="28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gyfanswm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24 mis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calendr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leiaf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diwrnod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1E263B06" w14:textId="77777777" w:rsidR="00764A02" w:rsidRPr="003C0D90" w:rsidRDefault="00764A02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achosion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eithriadol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lle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nad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a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fyddai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arall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bodloni'r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holl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ofynion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nghategori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H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gymwys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gael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arian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nad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ddwy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flynedd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dyddiad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cychwyn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, gall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Cymru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ddisgresiwn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mewn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perthynas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â'r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cais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,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ôl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ymgynghori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ag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Awdurdod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Gwasanaethau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Busnes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GIG ,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Cyngor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Gwasanaethau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Alban a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Chyngor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Gofal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Cymdeithasol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Gogledd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Iwerddon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3BB322E2" w14:textId="77777777" w:rsidR="00764A02" w:rsidRPr="003C0D90" w:rsidRDefault="00764A02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64672683" w14:textId="3C898F8C" w:rsidR="00764A02" w:rsidRPr="003474BE" w:rsidRDefault="00764A02" w:rsidP="00266ECF">
      <w:pPr>
        <w:pStyle w:val="Heading2"/>
        <w:rPr>
          <w:rFonts w:ascii="Gibson Light" w:eastAsiaTheme="minorHAnsi" w:hAnsi="Gibson Light"/>
          <w:b w:val="0"/>
          <w:bCs w:val="0"/>
          <w:color w:val="37394C"/>
        </w:rPr>
      </w:pPr>
      <w:bookmarkStart w:id="123" w:name="_Toc76637961"/>
      <w:bookmarkStart w:id="124" w:name="_Toc76646017"/>
      <w:proofErr w:type="spellStart"/>
      <w:r w:rsidRPr="003474BE">
        <w:rPr>
          <w:rFonts w:ascii="Gibson Light" w:eastAsiaTheme="minorHAnsi" w:hAnsi="Gibson Light"/>
          <w:b w:val="0"/>
          <w:bCs w:val="0"/>
          <w:color w:val="37394C"/>
        </w:rPr>
        <w:t>Categori</w:t>
      </w:r>
      <w:proofErr w:type="spellEnd"/>
      <w:r w:rsidRPr="003474BE">
        <w:rPr>
          <w:rFonts w:ascii="Gibson Light" w:eastAsiaTheme="minorHAnsi" w:hAnsi="Gibson Light"/>
          <w:b w:val="0"/>
          <w:bCs w:val="0"/>
          <w:color w:val="37394C"/>
        </w:rPr>
        <w:t xml:space="preserve"> I – Plant </w:t>
      </w:r>
      <w:proofErr w:type="spellStart"/>
      <w:r w:rsidRPr="003474BE">
        <w:rPr>
          <w:rFonts w:ascii="Gibson Light" w:eastAsiaTheme="minorHAnsi" w:hAnsi="Gibson Light"/>
          <w:b w:val="0"/>
          <w:bCs w:val="0"/>
          <w:color w:val="37394C"/>
        </w:rPr>
        <w:t>Gwladolion</w:t>
      </w:r>
      <w:proofErr w:type="spellEnd"/>
      <w:r w:rsidRPr="003474BE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3474BE">
        <w:rPr>
          <w:rFonts w:ascii="Gibson Light" w:eastAsiaTheme="minorHAnsi" w:hAnsi="Gibson Light"/>
          <w:b w:val="0"/>
          <w:bCs w:val="0"/>
          <w:color w:val="37394C"/>
        </w:rPr>
        <w:t>Swisaidd</w:t>
      </w:r>
      <w:bookmarkEnd w:id="123"/>
      <w:bookmarkEnd w:id="124"/>
      <w:proofErr w:type="spellEnd"/>
    </w:p>
    <w:p w14:paraId="643D4DD9" w14:textId="77777777" w:rsidR="00764A02" w:rsidRPr="003474BE" w:rsidRDefault="00764A02" w:rsidP="005E4388">
      <w:pPr>
        <w:rPr>
          <w:rFonts w:cs="Arial"/>
          <w:color w:val="283138"/>
          <w:sz w:val="24"/>
          <w:szCs w:val="24"/>
        </w:rPr>
      </w:pPr>
      <w:proofErr w:type="spellStart"/>
      <w:r w:rsidRPr="003474BE">
        <w:rPr>
          <w:rFonts w:cs="Arial"/>
          <w:color w:val="283138"/>
          <w:sz w:val="24"/>
          <w:szCs w:val="24"/>
        </w:rPr>
        <w:t>Mae'r</w:t>
      </w:r>
      <w:proofErr w:type="spellEnd"/>
      <w:r w:rsidRPr="003474BE">
        <w:rPr>
          <w:rFonts w:cs="Arial"/>
          <w:color w:val="283138"/>
          <w:sz w:val="24"/>
          <w:szCs w:val="24"/>
        </w:rPr>
        <w:t xml:space="preserve"> </w:t>
      </w:r>
      <w:proofErr w:type="spellStart"/>
      <w:r w:rsidRPr="003474BE">
        <w:rPr>
          <w:rFonts w:cs="Arial"/>
          <w:color w:val="283138"/>
          <w:sz w:val="24"/>
          <w:szCs w:val="24"/>
        </w:rPr>
        <w:t>ymgeisydd</w:t>
      </w:r>
      <w:proofErr w:type="spellEnd"/>
      <w:r w:rsidRPr="003474BE">
        <w:rPr>
          <w:rFonts w:cs="Arial"/>
          <w:color w:val="283138"/>
          <w:sz w:val="24"/>
          <w:szCs w:val="24"/>
        </w:rPr>
        <w:t xml:space="preserve"> </w:t>
      </w:r>
      <w:proofErr w:type="spellStart"/>
      <w:r w:rsidRPr="003474BE">
        <w:rPr>
          <w:rFonts w:cs="Arial"/>
          <w:color w:val="283138"/>
          <w:sz w:val="24"/>
          <w:szCs w:val="24"/>
        </w:rPr>
        <w:t>yn</w:t>
      </w:r>
      <w:proofErr w:type="spellEnd"/>
      <w:r w:rsidRPr="003474BE">
        <w:rPr>
          <w:rFonts w:cs="Arial"/>
          <w:color w:val="283138"/>
          <w:sz w:val="24"/>
          <w:szCs w:val="24"/>
        </w:rPr>
        <w:t xml:space="preserve"> </w:t>
      </w:r>
      <w:proofErr w:type="spellStart"/>
      <w:r w:rsidRPr="003474BE">
        <w:rPr>
          <w:rFonts w:cs="Arial"/>
          <w:color w:val="283138"/>
          <w:sz w:val="24"/>
          <w:szCs w:val="24"/>
        </w:rPr>
        <w:t>berson</w:t>
      </w:r>
      <w:proofErr w:type="spellEnd"/>
      <w:r w:rsidRPr="003474BE">
        <w:rPr>
          <w:rFonts w:cs="Arial"/>
          <w:color w:val="283138"/>
          <w:sz w:val="24"/>
          <w:szCs w:val="24"/>
        </w:rPr>
        <w:t xml:space="preserve"> </w:t>
      </w:r>
      <w:proofErr w:type="spellStart"/>
      <w:r w:rsidRPr="003474BE">
        <w:rPr>
          <w:rFonts w:cs="Arial"/>
          <w:color w:val="283138"/>
          <w:sz w:val="24"/>
          <w:szCs w:val="24"/>
        </w:rPr>
        <w:t>sydd</w:t>
      </w:r>
      <w:proofErr w:type="spellEnd"/>
    </w:p>
    <w:p w14:paraId="2275D1CB" w14:textId="191C6C71" w:rsidR="00764A02" w:rsidRPr="003C0D90" w:rsidRDefault="00764A02" w:rsidP="00DC2D5E">
      <w:pPr>
        <w:numPr>
          <w:ilvl w:val="0"/>
          <w:numId w:val="29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blentyn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wladolyn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Swisaidd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â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hawl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gael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cymorth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DU; ac</w:t>
      </w:r>
    </w:p>
    <w:p w14:paraId="1CFE16B7" w14:textId="7278E81D" w:rsidR="00764A02" w:rsidRPr="003C0D90" w:rsidRDefault="00764A02" w:rsidP="00DC2D5E">
      <w:pPr>
        <w:numPr>
          <w:ilvl w:val="0"/>
          <w:numId w:val="29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diriogaeth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sy'n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cynnwys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DU,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AEE,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Swistir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a'r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tiriogaethau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tramor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drwy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gydol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diwrnod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, ac</w:t>
      </w:r>
    </w:p>
    <w:p w14:paraId="5ABA2646" w14:textId="236DA22A" w:rsidR="00764A02" w:rsidRPr="003C0D90" w:rsidRDefault="00764A02" w:rsidP="00DC2D5E">
      <w:pPr>
        <w:numPr>
          <w:ilvl w:val="0"/>
          <w:numId w:val="29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ddiwrnod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, ac</w:t>
      </w:r>
    </w:p>
    <w:p w14:paraId="325B2352" w14:textId="77777777" w:rsidR="00764A02" w:rsidRPr="003C0D90" w:rsidRDefault="00764A02" w:rsidP="00DC2D5E">
      <w:pPr>
        <w:numPr>
          <w:ilvl w:val="0"/>
          <w:numId w:val="29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gyfanswm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12 mis o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leiaf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diwrnod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6D66DD19" w14:textId="77777777" w:rsidR="00764A02" w:rsidRPr="003C0D90" w:rsidRDefault="00764A02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</w:p>
    <w:p w14:paraId="1E3CFFE5" w14:textId="77777777" w:rsidR="00764A02" w:rsidRPr="003474BE" w:rsidRDefault="00764A02" w:rsidP="00266ECF">
      <w:pPr>
        <w:pStyle w:val="Heading2"/>
        <w:rPr>
          <w:rFonts w:ascii="Gibson Light" w:eastAsiaTheme="minorHAnsi" w:hAnsi="Gibson Light"/>
          <w:b w:val="0"/>
          <w:bCs w:val="0"/>
          <w:color w:val="37394C"/>
        </w:rPr>
      </w:pPr>
      <w:bookmarkStart w:id="125" w:name="_Toc76637962"/>
      <w:bookmarkStart w:id="126" w:name="_Toc76646018"/>
      <w:proofErr w:type="spellStart"/>
      <w:r w:rsidRPr="003474BE">
        <w:rPr>
          <w:rFonts w:ascii="Gibson Light" w:eastAsiaTheme="minorHAnsi" w:hAnsi="Gibson Light"/>
          <w:b w:val="0"/>
          <w:bCs w:val="0"/>
          <w:color w:val="37394C"/>
        </w:rPr>
        <w:lastRenderedPageBreak/>
        <w:t>Categori</w:t>
      </w:r>
      <w:proofErr w:type="spellEnd"/>
      <w:r w:rsidRPr="003474BE">
        <w:rPr>
          <w:rFonts w:ascii="Gibson Light" w:eastAsiaTheme="minorHAnsi" w:hAnsi="Gibson Light"/>
          <w:b w:val="0"/>
          <w:bCs w:val="0"/>
          <w:color w:val="37394C"/>
        </w:rPr>
        <w:t xml:space="preserve"> J – Plant </w:t>
      </w:r>
      <w:proofErr w:type="spellStart"/>
      <w:r w:rsidRPr="003474BE">
        <w:rPr>
          <w:rFonts w:ascii="Gibson Light" w:eastAsiaTheme="minorHAnsi" w:hAnsi="Gibson Light"/>
          <w:b w:val="0"/>
          <w:bCs w:val="0"/>
          <w:color w:val="37394C"/>
        </w:rPr>
        <w:t>gweithwyr</w:t>
      </w:r>
      <w:proofErr w:type="spellEnd"/>
      <w:r w:rsidRPr="003474BE">
        <w:rPr>
          <w:rFonts w:ascii="Gibson Light" w:eastAsiaTheme="minorHAnsi" w:hAnsi="Gibson Light"/>
          <w:b w:val="0"/>
          <w:bCs w:val="0"/>
          <w:color w:val="37394C"/>
        </w:rPr>
        <w:t xml:space="preserve"> </w:t>
      </w:r>
      <w:proofErr w:type="spellStart"/>
      <w:r w:rsidRPr="003474BE">
        <w:rPr>
          <w:rFonts w:ascii="Gibson Light" w:eastAsiaTheme="minorHAnsi" w:hAnsi="Gibson Light"/>
          <w:b w:val="0"/>
          <w:bCs w:val="0"/>
          <w:color w:val="37394C"/>
        </w:rPr>
        <w:t>Twrcaidd</w:t>
      </w:r>
      <w:bookmarkEnd w:id="125"/>
      <w:bookmarkEnd w:id="126"/>
      <w:proofErr w:type="spellEnd"/>
    </w:p>
    <w:p w14:paraId="7F897F4E" w14:textId="77777777" w:rsidR="00764A02" w:rsidRPr="003C0D90" w:rsidRDefault="00764A02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Ystyr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'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Gweithiwr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Twrcaidd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'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yw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gwladolyn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Twrcaidd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(a)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 a (b)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, neu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cael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ei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gyflogi'n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gyfreithlon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DU.</w:t>
      </w:r>
    </w:p>
    <w:p w14:paraId="58E5C035" w14:textId="77777777" w:rsidR="00764A02" w:rsidRPr="003C0D90" w:rsidRDefault="00764A02" w:rsidP="005E4388">
      <w:p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Mae'r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berson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sydd</w:t>
      </w:r>
      <w:proofErr w:type="spellEnd"/>
    </w:p>
    <w:p w14:paraId="3276AE4E" w14:textId="327E8072" w:rsidR="00764A02" w:rsidRPr="003C0D90" w:rsidRDefault="00764A02" w:rsidP="00DC2D5E">
      <w:pPr>
        <w:numPr>
          <w:ilvl w:val="0"/>
          <w:numId w:val="30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blentyn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i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weithiwr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Twrcaidd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; ac</w:t>
      </w:r>
    </w:p>
    <w:p w14:paraId="2785D6DE" w14:textId="1212F06B" w:rsidR="00764A02" w:rsidRPr="003C0D90" w:rsidRDefault="00764A02" w:rsidP="00DC2D5E">
      <w:pPr>
        <w:numPr>
          <w:ilvl w:val="0"/>
          <w:numId w:val="31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diriogaeth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sy'n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cynnwys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DU,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AEE,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Swistir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a'r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tiriogaethau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tramor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drwy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gydol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diwrnod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, ac</w:t>
      </w:r>
    </w:p>
    <w:p w14:paraId="518BE9FF" w14:textId="61FFA92B" w:rsidR="00764A02" w:rsidRPr="003C0D90" w:rsidRDefault="00764A02" w:rsidP="00DC2D5E">
      <w:pPr>
        <w:numPr>
          <w:ilvl w:val="0"/>
          <w:numId w:val="31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ddiwrnod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, ac</w:t>
      </w:r>
    </w:p>
    <w:p w14:paraId="7F9CAECE" w14:textId="2C2E7D9B" w:rsidR="00764A02" w:rsidRPr="003C0D90" w:rsidRDefault="00764A02" w:rsidP="00DC2D5E">
      <w:pPr>
        <w:numPr>
          <w:ilvl w:val="0"/>
          <w:numId w:val="31"/>
        </w:numPr>
        <w:rPr>
          <w:rFonts w:ascii="Gibson Light" w:eastAsiaTheme="minorHAnsi" w:hAnsi="Gibson Light" w:cs="Arial"/>
          <w:color w:val="37394C"/>
          <w:sz w:val="24"/>
          <w:szCs w:val="24"/>
        </w:rPr>
      </w:pP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os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yw'r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Ymgeisydd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wedi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bod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preswylio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fel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arfer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yng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Nghymru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am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gyfanswm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12 mis o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leiaf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cyfnod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o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dair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blynedd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diwrnod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blwyddyn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academaidd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gyntaf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 xml:space="preserve"> y </w:t>
      </w:r>
      <w:proofErr w:type="spellStart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cwrs</w:t>
      </w:r>
      <w:proofErr w:type="spellEnd"/>
      <w:r w:rsidRPr="003C0D90">
        <w:rPr>
          <w:rFonts w:ascii="Gibson Light" w:eastAsiaTheme="minorHAnsi" w:hAnsi="Gibson Light" w:cs="Arial"/>
          <w:color w:val="37394C"/>
          <w:sz w:val="24"/>
          <w:szCs w:val="24"/>
        </w:rPr>
        <w:t>.</w:t>
      </w:r>
    </w:p>
    <w:p w14:paraId="38EB0681" w14:textId="77777777" w:rsidR="00764A02" w:rsidRPr="005E4388" w:rsidRDefault="00764A02" w:rsidP="005E4388">
      <w:pPr>
        <w:rPr>
          <w:rFonts w:cs="Arial"/>
          <w:sz w:val="24"/>
          <w:szCs w:val="24"/>
        </w:rPr>
      </w:pPr>
    </w:p>
    <w:p w14:paraId="2B654B78" w14:textId="77777777" w:rsidR="00467242" w:rsidRPr="005E4388" w:rsidRDefault="00467242" w:rsidP="005E4388">
      <w:pPr>
        <w:rPr>
          <w:rFonts w:cs="Arial"/>
          <w:sz w:val="24"/>
          <w:szCs w:val="24"/>
        </w:rPr>
      </w:pPr>
    </w:p>
    <w:sectPr w:rsidR="00467242" w:rsidRPr="005E4388" w:rsidSect="00FE1625">
      <w:footerReference w:type="defaul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EAA9" w14:textId="77777777" w:rsidR="003869B8" w:rsidRDefault="003869B8" w:rsidP="008D0519">
      <w:r>
        <w:separator/>
      </w:r>
    </w:p>
  </w:endnote>
  <w:endnote w:type="continuationSeparator" w:id="0">
    <w:p w14:paraId="3F9B44ED" w14:textId="77777777" w:rsidR="003869B8" w:rsidRDefault="003869B8" w:rsidP="008D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bson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 Ligh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337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77DA9" w14:textId="1E498264" w:rsidR="00FE1625" w:rsidRDefault="00000000">
        <w:pPr>
          <w:pStyle w:val="Footer"/>
          <w:jc w:val="right"/>
        </w:pPr>
      </w:p>
    </w:sdtContent>
  </w:sdt>
  <w:p w14:paraId="74FCD7FA" w14:textId="77777777" w:rsidR="00EF4F6E" w:rsidRDefault="00EF4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963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25DD6" w14:textId="77777777" w:rsidR="00FE1625" w:rsidRDefault="00FE16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68142" w14:textId="77777777" w:rsidR="00FE1625" w:rsidRDefault="00FE1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C368" w14:textId="77777777" w:rsidR="003869B8" w:rsidRDefault="003869B8" w:rsidP="008D0519">
      <w:r>
        <w:separator/>
      </w:r>
    </w:p>
  </w:footnote>
  <w:footnote w:type="continuationSeparator" w:id="0">
    <w:p w14:paraId="5190C6D1" w14:textId="77777777" w:rsidR="003869B8" w:rsidRDefault="003869B8" w:rsidP="008D0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25B"/>
    <w:multiLevelType w:val="hybridMultilevel"/>
    <w:tmpl w:val="C1D6C76A"/>
    <w:lvl w:ilvl="0" w:tplc="A58A0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394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0783"/>
    <w:multiLevelType w:val="multilevel"/>
    <w:tmpl w:val="74740C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Heading3"/>
      <w:lvlText w:val="%1.%2."/>
      <w:lvlJc w:val="left"/>
      <w:pPr>
        <w:ind w:left="1152" w:hanging="432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B7B19AF"/>
    <w:multiLevelType w:val="hybridMultilevel"/>
    <w:tmpl w:val="647ECAE6"/>
    <w:lvl w:ilvl="0" w:tplc="742E9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394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FD5"/>
    <w:multiLevelType w:val="hybridMultilevel"/>
    <w:tmpl w:val="964EA432"/>
    <w:lvl w:ilvl="0" w:tplc="959AD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394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5AA"/>
    <w:multiLevelType w:val="hybridMultilevel"/>
    <w:tmpl w:val="63760DAA"/>
    <w:lvl w:ilvl="0" w:tplc="CEF29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5FCC"/>
    <w:multiLevelType w:val="multilevel"/>
    <w:tmpl w:val="9CB0A71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sz w:val="24"/>
      </w:rPr>
    </w:lvl>
    <w:lvl w:ilvl="1">
      <w:start w:val="4"/>
      <w:numFmt w:val="decimal"/>
      <w:lvlText w:val="%1.%2"/>
      <w:lvlJc w:val="left"/>
      <w:pPr>
        <w:ind w:left="907" w:hanging="907"/>
      </w:pPr>
      <w:rPr>
        <w:rFonts w:cs="Arial" w:hint="default"/>
        <w:color w:val="37394B"/>
        <w:sz w:val="24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cs="Arial" w:hint="default"/>
        <w:sz w:val="24"/>
      </w:rPr>
    </w:lvl>
    <w:lvl w:ilvl="3">
      <w:start w:val="1"/>
      <w:numFmt w:val="decimal"/>
      <w:lvlText w:val="%1.%2.%3.%4"/>
      <w:lvlJc w:val="left"/>
      <w:pPr>
        <w:ind w:left="2356" w:hanging="1080"/>
      </w:pPr>
      <w:rPr>
        <w:rFonts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sz w:val="24"/>
      </w:rPr>
    </w:lvl>
  </w:abstractNum>
  <w:abstractNum w:abstractNumId="6" w15:restartNumberingAfterBreak="0">
    <w:nsid w:val="1B15274A"/>
    <w:multiLevelType w:val="hybridMultilevel"/>
    <w:tmpl w:val="D3DE7712"/>
    <w:lvl w:ilvl="0" w:tplc="DE3E7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1849B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2747"/>
    <w:multiLevelType w:val="hybridMultilevel"/>
    <w:tmpl w:val="1B9A55B4"/>
    <w:lvl w:ilvl="0" w:tplc="5ECE8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394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25198"/>
    <w:multiLevelType w:val="multilevel"/>
    <w:tmpl w:val="6BAC0A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37394B"/>
        <w:sz w:val="2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ascii="Arial" w:hAnsi="Arial" w:hint="default"/>
        <w:b w:val="0"/>
        <w:i w:val="0"/>
        <w:color w:val="37394B"/>
        <w:sz w:val="24"/>
      </w:rPr>
    </w:lvl>
    <w:lvl w:ilvl="2">
      <w:start w:val="1"/>
      <w:numFmt w:val="decimal"/>
      <w:lvlText w:val="%1.%2.%3."/>
      <w:lvlJc w:val="left"/>
      <w:pPr>
        <w:ind w:left="1928" w:hanging="102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73647D"/>
    <w:multiLevelType w:val="hybridMultilevel"/>
    <w:tmpl w:val="1F2AD1AA"/>
    <w:lvl w:ilvl="0" w:tplc="DED63B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7394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2F7B39"/>
    <w:multiLevelType w:val="hybridMultilevel"/>
    <w:tmpl w:val="B7E21080"/>
    <w:lvl w:ilvl="0" w:tplc="4BDCA5F4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37394B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30F96CB4"/>
    <w:multiLevelType w:val="multilevel"/>
    <w:tmpl w:val="F2D8F86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763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28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8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1A1F09"/>
    <w:multiLevelType w:val="hybridMultilevel"/>
    <w:tmpl w:val="A85071CA"/>
    <w:lvl w:ilvl="0" w:tplc="CEF29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3650"/>
    <w:multiLevelType w:val="hybridMultilevel"/>
    <w:tmpl w:val="F72E3F04"/>
    <w:lvl w:ilvl="0" w:tplc="F0BC0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394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263D5"/>
    <w:multiLevelType w:val="hybridMultilevel"/>
    <w:tmpl w:val="4E3CEDD4"/>
    <w:lvl w:ilvl="0" w:tplc="807A5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394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3F5B"/>
    <w:multiLevelType w:val="hybridMultilevel"/>
    <w:tmpl w:val="73B08ED6"/>
    <w:lvl w:ilvl="0" w:tplc="36D61E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7394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9C64E2"/>
    <w:multiLevelType w:val="hybridMultilevel"/>
    <w:tmpl w:val="792ADACE"/>
    <w:lvl w:ilvl="0" w:tplc="C79C2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394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C1600"/>
    <w:multiLevelType w:val="hybridMultilevel"/>
    <w:tmpl w:val="51187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5CE4DC6">
      <w:start w:val="16"/>
      <w:numFmt w:val="bullet"/>
      <w:lvlText w:val="·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92C4CD5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81589"/>
    <w:multiLevelType w:val="hybridMultilevel"/>
    <w:tmpl w:val="0A9696D4"/>
    <w:lvl w:ilvl="0" w:tplc="E280F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7394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DB5DD5"/>
    <w:multiLevelType w:val="hybridMultilevel"/>
    <w:tmpl w:val="FD58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129E5"/>
    <w:multiLevelType w:val="hybridMultilevel"/>
    <w:tmpl w:val="D8F6DD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C124D"/>
    <w:multiLevelType w:val="hybridMultilevel"/>
    <w:tmpl w:val="4718D5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146A767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F0344"/>
    <w:multiLevelType w:val="multilevel"/>
    <w:tmpl w:val="F36CF870"/>
    <w:lvl w:ilvl="0">
      <w:start w:val="4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7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8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C3572C"/>
    <w:multiLevelType w:val="multilevel"/>
    <w:tmpl w:val="A54E2EC2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Calibri" w:hAnsi="Arial" w:cs="Arial"/>
        <w:b/>
        <w:sz w:val="28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Arial" w:eastAsia="Calibri" w:hAnsi="Arial" w:cs="Arial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/>
        <w:sz w:val="24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rFonts w:ascii="Arial" w:hAnsi="Arial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9F30BEF"/>
    <w:multiLevelType w:val="multilevel"/>
    <w:tmpl w:val="29B46D2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A94575"/>
    <w:multiLevelType w:val="hybridMultilevel"/>
    <w:tmpl w:val="EA484DE8"/>
    <w:lvl w:ilvl="0" w:tplc="4EB28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394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208BB"/>
    <w:multiLevelType w:val="hybridMultilevel"/>
    <w:tmpl w:val="C566682A"/>
    <w:lvl w:ilvl="0" w:tplc="A976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394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214C0"/>
    <w:multiLevelType w:val="hybridMultilevel"/>
    <w:tmpl w:val="5E58EE62"/>
    <w:lvl w:ilvl="0" w:tplc="E1E49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394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71A85"/>
    <w:multiLevelType w:val="hybridMultilevel"/>
    <w:tmpl w:val="031E10D8"/>
    <w:lvl w:ilvl="0" w:tplc="CEF29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74E3E"/>
    <w:multiLevelType w:val="hybridMultilevel"/>
    <w:tmpl w:val="CD0258A8"/>
    <w:lvl w:ilvl="0" w:tplc="DE3E7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1849B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A2A37"/>
    <w:multiLevelType w:val="multilevel"/>
    <w:tmpl w:val="09FC41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8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8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DB202F5"/>
    <w:multiLevelType w:val="hybridMultilevel"/>
    <w:tmpl w:val="F99094AA"/>
    <w:lvl w:ilvl="0" w:tplc="E22C56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7394B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4321C1"/>
    <w:multiLevelType w:val="multilevel"/>
    <w:tmpl w:val="21447F9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2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33" w15:restartNumberingAfterBreak="0">
    <w:nsid w:val="73666A27"/>
    <w:multiLevelType w:val="hybridMultilevel"/>
    <w:tmpl w:val="A36AAAC0"/>
    <w:lvl w:ilvl="0" w:tplc="0046E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394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865B2"/>
    <w:multiLevelType w:val="hybridMultilevel"/>
    <w:tmpl w:val="386E630A"/>
    <w:lvl w:ilvl="0" w:tplc="16AAF08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37394B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D44AC7"/>
    <w:multiLevelType w:val="hybridMultilevel"/>
    <w:tmpl w:val="836AF116"/>
    <w:lvl w:ilvl="0" w:tplc="7E1EC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394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012935">
    <w:abstractNumId w:val="23"/>
  </w:num>
  <w:num w:numId="2" w16cid:durableId="884491504">
    <w:abstractNumId w:val="8"/>
  </w:num>
  <w:num w:numId="3" w16cid:durableId="1095441462">
    <w:abstractNumId w:val="5"/>
  </w:num>
  <w:num w:numId="4" w16cid:durableId="1840929472">
    <w:abstractNumId w:val="22"/>
  </w:num>
  <w:num w:numId="5" w16cid:durableId="1128889825">
    <w:abstractNumId w:val="11"/>
  </w:num>
  <w:num w:numId="6" w16cid:durableId="323750010">
    <w:abstractNumId w:val="1"/>
  </w:num>
  <w:num w:numId="7" w16cid:durableId="466361010">
    <w:abstractNumId w:val="30"/>
  </w:num>
  <w:num w:numId="8" w16cid:durableId="1506479916">
    <w:abstractNumId w:val="10"/>
  </w:num>
  <w:num w:numId="9" w16cid:durableId="1181622662">
    <w:abstractNumId w:val="28"/>
  </w:num>
  <w:num w:numId="10" w16cid:durableId="371156628">
    <w:abstractNumId w:val="35"/>
  </w:num>
  <w:num w:numId="11" w16cid:durableId="1047684490">
    <w:abstractNumId w:val="27"/>
  </w:num>
  <w:num w:numId="12" w16cid:durableId="90660359">
    <w:abstractNumId w:val="2"/>
  </w:num>
  <w:num w:numId="13" w16cid:durableId="1589541613">
    <w:abstractNumId w:val="17"/>
  </w:num>
  <w:num w:numId="14" w16cid:durableId="1701589567">
    <w:abstractNumId w:val="15"/>
  </w:num>
  <w:num w:numId="15" w16cid:durableId="1496726638">
    <w:abstractNumId w:val="9"/>
  </w:num>
  <w:num w:numId="16" w16cid:durableId="796071953">
    <w:abstractNumId w:val="25"/>
  </w:num>
  <w:num w:numId="17" w16cid:durableId="1669481224">
    <w:abstractNumId w:val="18"/>
  </w:num>
  <w:num w:numId="18" w16cid:durableId="1619140971">
    <w:abstractNumId w:val="21"/>
  </w:num>
  <w:num w:numId="19" w16cid:durableId="646513500">
    <w:abstractNumId w:val="31"/>
  </w:num>
  <w:num w:numId="20" w16cid:durableId="1012990807">
    <w:abstractNumId w:val="24"/>
  </w:num>
  <w:num w:numId="21" w16cid:durableId="1594049527">
    <w:abstractNumId w:val="4"/>
  </w:num>
  <w:num w:numId="22" w16cid:durableId="731848919">
    <w:abstractNumId w:val="7"/>
  </w:num>
  <w:num w:numId="23" w16cid:durableId="860625805">
    <w:abstractNumId w:val="12"/>
  </w:num>
  <w:num w:numId="24" w16cid:durableId="243075165">
    <w:abstractNumId w:val="33"/>
  </w:num>
  <w:num w:numId="25" w16cid:durableId="351999644">
    <w:abstractNumId w:val="20"/>
  </w:num>
  <w:num w:numId="26" w16cid:durableId="1395928508">
    <w:abstractNumId w:val="34"/>
  </w:num>
  <w:num w:numId="27" w16cid:durableId="505245582">
    <w:abstractNumId w:val="26"/>
  </w:num>
  <w:num w:numId="28" w16cid:durableId="1205405676">
    <w:abstractNumId w:val="3"/>
  </w:num>
  <w:num w:numId="29" w16cid:durableId="1623608863">
    <w:abstractNumId w:val="16"/>
  </w:num>
  <w:num w:numId="30" w16cid:durableId="431315669">
    <w:abstractNumId w:val="14"/>
  </w:num>
  <w:num w:numId="31" w16cid:durableId="493880352">
    <w:abstractNumId w:val="0"/>
  </w:num>
  <w:num w:numId="32" w16cid:durableId="67119570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Arial" w:hAnsi="Arial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8" w:hanging="1021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640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 w16cid:durableId="20055810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Arial" w:hAnsi="Arial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8" w:hanging="1021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640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 w16cid:durableId="796486927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907"/>
        </w:pPr>
        <w:rPr>
          <w:rFonts w:ascii="Arial" w:hAnsi="Arial" w:hint="default"/>
          <w:b w:val="0"/>
          <w:i w:val="0"/>
          <w:color w:val="37394B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9" w:hanging="504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640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 w16cid:durableId="1307737312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cs="Arial" w:hint="default"/>
          <w:sz w:val="24"/>
        </w:rPr>
      </w:lvl>
    </w:lvlOverride>
    <w:lvlOverride w:ilvl="1">
      <w:lvl w:ilvl="1">
        <w:start w:val="4"/>
        <w:numFmt w:val="decimal"/>
        <w:lvlText w:val="%1.%2"/>
        <w:lvlJc w:val="left"/>
        <w:pPr>
          <w:ind w:left="907" w:hanging="907"/>
        </w:pPr>
        <w:rPr>
          <w:rFonts w:cs="Arial" w:hint="default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28" w:hanging="1021"/>
        </w:pPr>
        <w:rPr>
          <w:rFonts w:cs="Arial" w:hint="default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356" w:hanging="1080"/>
        </w:pPr>
        <w:rPr>
          <w:rFonts w:cs="Arial" w:hint="default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440"/>
        </w:pPr>
        <w:rPr>
          <w:rFonts w:cs="Arial" w:hint="default"/>
          <w:sz w:val="24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cs="Arial" w:hint="default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800"/>
        </w:pPr>
        <w:rPr>
          <w:rFonts w:cs="Arial" w:hint="default"/>
          <w:sz w:val="24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cs="Arial" w:hint="default"/>
          <w:sz w:val="24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cs="Arial" w:hint="default"/>
          <w:sz w:val="24"/>
        </w:rPr>
      </w:lvl>
    </w:lvlOverride>
  </w:num>
  <w:num w:numId="36" w16cid:durableId="1539201367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cs="Arial" w:hint="default"/>
          <w:sz w:val="24"/>
        </w:rPr>
      </w:lvl>
    </w:lvlOverride>
    <w:lvlOverride w:ilvl="1">
      <w:lvl w:ilvl="1">
        <w:start w:val="4"/>
        <w:numFmt w:val="decimal"/>
        <w:lvlText w:val="%1.%2"/>
        <w:lvlJc w:val="left"/>
        <w:pPr>
          <w:ind w:left="907" w:hanging="907"/>
        </w:pPr>
        <w:rPr>
          <w:rFonts w:cs="Arial" w:hint="default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29" w:hanging="720"/>
        </w:pPr>
        <w:rPr>
          <w:rFonts w:cs="Arial" w:hint="default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608" w:hanging="1304"/>
        </w:pPr>
        <w:rPr>
          <w:rFonts w:cs="Arial" w:hint="default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440"/>
        </w:pPr>
        <w:rPr>
          <w:rFonts w:cs="Arial" w:hint="default"/>
          <w:sz w:val="24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cs="Arial" w:hint="default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800"/>
        </w:pPr>
        <w:rPr>
          <w:rFonts w:cs="Arial" w:hint="default"/>
          <w:sz w:val="24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cs="Arial" w:hint="default"/>
          <w:sz w:val="24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cs="Arial" w:hint="default"/>
          <w:sz w:val="24"/>
        </w:rPr>
      </w:lvl>
    </w:lvlOverride>
  </w:num>
  <w:num w:numId="37" w16cid:durableId="2002153721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907"/>
        </w:pPr>
        <w:rPr>
          <w:rFonts w:ascii="Arial" w:hAnsi="Arial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8" w:hanging="1021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08" w:hanging="130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 w16cid:durableId="201478112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907"/>
        </w:pPr>
        <w:rPr>
          <w:rFonts w:ascii="Arial" w:hAnsi="Arial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8" w:hanging="1021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08" w:hanging="130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9" w16cid:durableId="944118442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907"/>
        </w:pPr>
        <w:rPr>
          <w:rFonts w:ascii="Arial" w:hAnsi="Arial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8" w:hanging="1021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640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 w16cid:durableId="70978785">
    <w:abstractNumId w:val="11"/>
    <w:lvlOverride w:ilvl="0">
      <w:lvl w:ilvl="0">
        <w:start w:val="4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763" w:hanging="48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28" w:hanging="102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6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1" w16cid:durableId="62871493">
    <w:abstractNumId w:val="11"/>
    <w:lvlOverride w:ilvl="0">
      <w:lvl w:ilvl="0">
        <w:start w:val="4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763" w:hanging="48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28" w:hanging="102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6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2" w16cid:durableId="1842352832">
    <w:abstractNumId w:val="11"/>
    <w:lvlOverride w:ilvl="0">
      <w:lvl w:ilvl="0">
        <w:start w:val="4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763" w:hanging="48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28" w:hanging="102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608" w:hanging="130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3" w16cid:durableId="1721052527">
    <w:abstractNumId w:val="30"/>
    <w:lvlOverride w:ilvl="0">
      <w:lvl w:ilvl="0">
        <w:start w:val="5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28" w:hanging="102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608" w:hanging="130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4" w16cid:durableId="1128933276">
    <w:abstractNumId w:val="30"/>
    <w:lvlOverride w:ilvl="0">
      <w:lvl w:ilvl="0">
        <w:start w:val="5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28" w:hanging="102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608" w:hanging="130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5" w16cid:durableId="2079472300">
    <w:abstractNumId w:val="19"/>
  </w:num>
  <w:num w:numId="46" w16cid:durableId="539588677">
    <w:abstractNumId w:val="29"/>
  </w:num>
  <w:num w:numId="47" w16cid:durableId="502360492">
    <w:abstractNumId w:val="6"/>
  </w:num>
  <w:num w:numId="48" w16cid:durableId="1951084735">
    <w:abstractNumId w:val="32"/>
  </w:num>
  <w:num w:numId="49" w16cid:durableId="557739837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19"/>
    <w:rsid w:val="00000116"/>
    <w:rsid w:val="00001446"/>
    <w:rsid w:val="0000278A"/>
    <w:rsid w:val="0000339A"/>
    <w:rsid w:val="00004BB7"/>
    <w:rsid w:val="00004C3A"/>
    <w:rsid w:val="000057F6"/>
    <w:rsid w:val="00006638"/>
    <w:rsid w:val="00010F24"/>
    <w:rsid w:val="00011F89"/>
    <w:rsid w:val="00011F9B"/>
    <w:rsid w:val="00012175"/>
    <w:rsid w:val="00013BBF"/>
    <w:rsid w:val="00013D5B"/>
    <w:rsid w:val="00014880"/>
    <w:rsid w:val="0001588C"/>
    <w:rsid w:val="00017515"/>
    <w:rsid w:val="0001766E"/>
    <w:rsid w:val="00020471"/>
    <w:rsid w:val="00021A66"/>
    <w:rsid w:val="000225A7"/>
    <w:rsid w:val="00023FE1"/>
    <w:rsid w:val="000243CD"/>
    <w:rsid w:val="0002626D"/>
    <w:rsid w:val="00030894"/>
    <w:rsid w:val="0003341D"/>
    <w:rsid w:val="00033881"/>
    <w:rsid w:val="00033AD9"/>
    <w:rsid w:val="0003457E"/>
    <w:rsid w:val="000356D5"/>
    <w:rsid w:val="000356D8"/>
    <w:rsid w:val="0003637B"/>
    <w:rsid w:val="00036866"/>
    <w:rsid w:val="00040419"/>
    <w:rsid w:val="00040B1A"/>
    <w:rsid w:val="00040F78"/>
    <w:rsid w:val="000417A9"/>
    <w:rsid w:val="000419A4"/>
    <w:rsid w:val="00042ACD"/>
    <w:rsid w:val="00043A63"/>
    <w:rsid w:val="0004412B"/>
    <w:rsid w:val="00044532"/>
    <w:rsid w:val="000451E6"/>
    <w:rsid w:val="00045265"/>
    <w:rsid w:val="00046788"/>
    <w:rsid w:val="00050F22"/>
    <w:rsid w:val="000525D5"/>
    <w:rsid w:val="00053411"/>
    <w:rsid w:val="00053418"/>
    <w:rsid w:val="000539F1"/>
    <w:rsid w:val="00054274"/>
    <w:rsid w:val="00054831"/>
    <w:rsid w:val="00054F3C"/>
    <w:rsid w:val="0005551D"/>
    <w:rsid w:val="00056C72"/>
    <w:rsid w:val="0005729A"/>
    <w:rsid w:val="000575AA"/>
    <w:rsid w:val="00057E82"/>
    <w:rsid w:val="0006055A"/>
    <w:rsid w:val="00060DFC"/>
    <w:rsid w:val="000631C8"/>
    <w:rsid w:val="000639F6"/>
    <w:rsid w:val="00063D5E"/>
    <w:rsid w:val="000651EA"/>
    <w:rsid w:val="00066438"/>
    <w:rsid w:val="00066BD5"/>
    <w:rsid w:val="00070067"/>
    <w:rsid w:val="00071630"/>
    <w:rsid w:val="00071A3E"/>
    <w:rsid w:val="00072BF1"/>
    <w:rsid w:val="00073F95"/>
    <w:rsid w:val="00074ED6"/>
    <w:rsid w:val="00075E6A"/>
    <w:rsid w:val="00076604"/>
    <w:rsid w:val="0007679B"/>
    <w:rsid w:val="00076CAC"/>
    <w:rsid w:val="00081BC9"/>
    <w:rsid w:val="00081D0A"/>
    <w:rsid w:val="0008429C"/>
    <w:rsid w:val="000849A8"/>
    <w:rsid w:val="000849E8"/>
    <w:rsid w:val="00090D5F"/>
    <w:rsid w:val="00090E34"/>
    <w:rsid w:val="0009131E"/>
    <w:rsid w:val="00091B91"/>
    <w:rsid w:val="0009506F"/>
    <w:rsid w:val="00096412"/>
    <w:rsid w:val="000966E3"/>
    <w:rsid w:val="00096F85"/>
    <w:rsid w:val="000A1BD3"/>
    <w:rsid w:val="000A2CB7"/>
    <w:rsid w:val="000A4514"/>
    <w:rsid w:val="000A4E5A"/>
    <w:rsid w:val="000A7FB0"/>
    <w:rsid w:val="000B06AE"/>
    <w:rsid w:val="000B0BD8"/>
    <w:rsid w:val="000B1252"/>
    <w:rsid w:val="000B21F3"/>
    <w:rsid w:val="000B2831"/>
    <w:rsid w:val="000B3402"/>
    <w:rsid w:val="000B59A5"/>
    <w:rsid w:val="000B5BCE"/>
    <w:rsid w:val="000B6F2D"/>
    <w:rsid w:val="000C203F"/>
    <w:rsid w:val="000C46E7"/>
    <w:rsid w:val="000D04EF"/>
    <w:rsid w:val="000D2E16"/>
    <w:rsid w:val="000D324B"/>
    <w:rsid w:val="000D4235"/>
    <w:rsid w:val="000D519A"/>
    <w:rsid w:val="000D51DF"/>
    <w:rsid w:val="000D6055"/>
    <w:rsid w:val="000D7124"/>
    <w:rsid w:val="000D7B75"/>
    <w:rsid w:val="000E0540"/>
    <w:rsid w:val="000E0DDF"/>
    <w:rsid w:val="000E1F45"/>
    <w:rsid w:val="000E2637"/>
    <w:rsid w:val="000E36FD"/>
    <w:rsid w:val="000E45EC"/>
    <w:rsid w:val="000E471F"/>
    <w:rsid w:val="000E510C"/>
    <w:rsid w:val="000E5602"/>
    <w:rsid w:val="000E6579"/>
    <w:rsid w:val="000E7266"/>
    <w:rsid w:val="000E7A3F"/>
    <w:rsid w:val="000F059D"/>
    <w:rsid w:val="000F1901"/>
    <w:rsid w:val="000F1B55"/>
    <w:rsid w:val="000F1E51"/>
    <w:rsid w:val="000F3D4A"/>
    <w:rsid w:val="000F436A"/>
    <w:rsid w:val="001031D8"/>
    <w:rsid w:val="00103BF5"/>
    <w:rsid w:val="00105453"/>
    <w:rsid w:val="00105AAA"/>
    <w:rsid w:val="00107D15"/>
    <w:rsid w:val="001127B8"/>
    <w:rsid w:val="00113127"/>
    <w:rsid w:val="00114F0D"/>
    <w:rsid w:val="00115E6E"/>
    <w:rsid w:val="00116E90"/>
    <w:rsid w:val="00125765"/>
    <w:rsid w:val="001259DD"/>
    <w:rsid w:val="001267AD"/>
    <w:rsid w:val="00130A5D"/>
    <w:rsid w:val="001311EE"/>
    <w:rsid w:val="00131660"/>
    <w:rsid w:val="0013179F"/>
    <w:rsid w:val="00131A18"/>
    <w:rsid w:val="00132141"/>
    <w:rsid w:val="0013441B"/>
    <w:rsid w:val="00136BD1"/>
    <w:rsid w:val="00137659"/>
    <w:rsid w:val="00137CAB"/>
    <w:rsid w:val="001424D6"/>
    <w:rsid w:val="001426BA"/>
    <w:rsid w:val="00142984"/>
    <w:rsid w:val="001429D5"/>
    <w:rsid w:val="00143F15"/>
    <w:rsid w:val="00144A90"/>
    <w:rsid w:val="00146D0D"/>
    <w:rsid w:val="001473DF"/>
    <w:rsid w:val="001519A4"/>
    <w:rsid w:val="00151FB6"/>
    <w:rsid w:val="0015279D"/>
    <w:rsid w:val="001534B3"/>
    <w:rsid w:val="00153825"/>
    <w:rsid w:val="001538C0"/>
    <w:rsid w:val="00153D26"/>
    <w:rsid w:val="00155121"/>
    <w:rsid w:val="001557C3"/>
    <w:rsid w:val="0015581A"/>
    <w:rsid w:val="001558DF"/>
    <w:rsid w:val="0015753C"/>
    <w:rsid w:val="00157AFA"/>
    <w:rsid w:val="00160C47"/>
    <w:rsid w:val="0016362B"/>
    <w:rsid w:val="00163BDE"/>
    <w:rsid w:val="00164B05"/>
    <w:rsid w:val="00164DD5"/>
    <w:rsid w:val="00165552"/>
    <w:rsid w:val="00165868"/>
    <w:rsid w:val="001676D1"/>
    <w:rsid w:val="00167707"/>
    <w:rsid w:val="00171B24"/>
    <w:rsid w:val="00172CAF"/>
    <w:rsid w:val="00173085"/>
    <w:rsid w:val="001734A0"/>
    <w:rsid w:val="00173B1C"/>
    <w:rsid w:val="00173BD2"/>
    <w:rsid w:val="00174E11"/>
    <w:rsid w:val="00175CAF"/>
    <w:rsid w:val="0017604E"/>
    <w:rsid w:val="00180551"/>
    <w:rsid w:val="00180D04"/>
    <w:rsid w:val="0018346E"/>
    <w:rsid w:val="00183BD3"/>
    <w:rsid w:val="001846D2"/>
    <w:rsid w:val="00184D63"/>
    <w:rsid w:val="00185307"/>
    <w:rsid w:val="00186717"/>
    <w:rsid w:val="0018757B"/>
    <w:rsid w:val="001903E7"/>
    <w:rsid w:val="00190A31"/>
    <w:rsid w:val="00191EED"/>
    <w:rsid w:val="00191F9A"/>
    <w:rsid w:val="001927BD"/>
    <w:rsid w:val="00192E00"/>
    <w:rsid w:val="00194F58"/>
    <w:rsid w:val="00195B13"/>
    <w:rsid w:val="0019790D"/>
    <w:rsid w:val="001A07D2"/>
    <w:rsid w:val="001A169E"/>
    <w:rsid w:val="001A17AF"/>
    <w:rsid w:val="001A2218"/>
    <w:rsid w:val="001A4397"/>
    <w:rsid w:val="001A5305"/>
    <w:rsid w:val="001A7269"/>
    <w:rsid w:val="001A7A1F"/>
    <w:rsid w:val="001B1503"/>
    <w:rsid w:val="001B298A"/>
    <w:rsid w:val="001B350A"/>
    <w:rsid w:val="001B4474"/>
    <w:rsid w:val="001B4D6A"/>
    <w:rsid w:val="001B4DCE"/>
    <w:rsid w:val="001B5D75"/>
    <w:rsid w:val="001C08A8"/>
    <w:rsid w:val="001C176A"/>
    <w:rsid w:val="001C1AAC"/>
    <w:rsid w:val="001C1F83"/>
    <w:rsid w:val="001C29A1"/>
    <w:rsid w:val="001C3DCE"/>
    <w:rsid w:val="001C4D80"/>
    <w:rsid w:val="001C61A7"/>
    <w:rsid w:val="001C693C"/>
    <w:rsid w:val="001C7E98"/>
    <w:rsid w:val="001D0572"/>
    <w:rsid w:val="001D18E3"/>
    <w:rsid w:val="001D3B10"/>
    <w:rsid w:val="001D3F28"/>
    <w:rsid w:val="001D48F5"/>
    <w:rsid w:val="001D677B"/>
    <w:rsid w:val="001D747B"/>
    <w:rsid w:val="001D7E7A"/>
    <w:rsid w:val="001E0178"/>
    <w:rsid w:val="001E0AE1"/>
    <w:rsid w:val="001E10FE"/>
    <w:rsid w:val="001E128E"/>
    <w:rsid w:val="001E40B2"/>
    <w:rsid w:val="001E4432"/>
    <w:rsid w:val="001E4AAA"/>
    <w:rsid w:val="001E4BB2"/>
    <w:rsid w:val="001E4EF9"/>
    <w:rsid w:val="001E505C"/>
    <w:rsid w:val="001E585F"/>
    <w:rsid w:val="001E6212"/>
    <w:rsid w:val="001E626E"/>
    <w:rsid w:val="001F0253"/>
    <w:rsid w:val="001F1147"/>
    <w:rsid w:val="001F1C7B"/>
    <w:rsid w:val="001F20E0"/>
    <w:rsid w:val="001F388A"/>
    <w:rsid w:val="001F41B8"/>
    <w:rsid w:val="001F60AF"/>
    <w:rsid w:val="001F660A"/>
    <w:rsid w:val="001F67F6"/>
    <w:rsid w:val="001F7B88"/>
    <w:rsid w:val="00200136"/>
    <w:rsid w:val="00200276"/>
    <w:rsid w:val="0020050A"/>
    <w:rsid w:val="00200B14"/>
    <w:rsid w:val="002010AB"/>
    <w:rsid w:val="002026CA"/>
    <w:rsid w:val="00203348"/>
    <w:rsid w:val="00204FA0"/>
    <w:rsid w:val="002055A2"/>
    <w:rsid w:val="002063C9"/>
    <w:rsid w:val="00206ED4"/>
    <w:rsid w:val="00207599"/>
    <w:rsid w:val="00207C49"/>
    <w:rsid w:val="00210586"/>
    <w:rsid w:val="002105C3"/>
    <w:rsid w:val="002122D7"/>
    <w:rsid w:val="00212314"/>
    <w:rsid w:val="002126D9"/>
    <w:rsid w:val="00212F7B"/>
    <w:rsid w:val="00214B72"/>
    <w:rsid w:val="00215121"/>
    <w:rsid w:val="00215A1F"/>
    <w:rsid w:val="00215A3D"/>
    <w:rsid w:val="00215F32"/>
    <w:rsid w:val="0021708D"/>
    <w:rsid w:val="00217590"/>
    <w:rsid w:val="0022062E"/>
    <w:rsid w:val="0022069F"/>
    <w:rsid w:val="0022087B"/>
    <w:rsid w:val="00220BE4"/>
    <w:rsid w:val="00221441"/>
    <w:rsid w:val="00221783"/>
    <w:rsid w:val="002219F1"/>
    <w:rsid w:val="00221A4C"/>
    <w:rsid w:val="00221E85"/>
    <w:rsid w:val="00222368"/>
    <w:rsid w:val="00222754"/>
    <w:rsid w:val="002229E7"/>
    <w:rsid w:val="00222C9E"/>
    <w:rsid w:val="00223618"/>
    <w:rsid w:val="00225BB8"/>
    <w:rsid w:val="00226CAA"/>
    <w:rsid w:val="00227B72"/>
    <w:rsid w:val="00231C0F"/>
    <w:rsid w:val="00232022"/>
    <w:rsid w:val="00232567"/>
    <w:rsid w:val="00233A2B"/>
    <w:rsid w:val="002348BC"/>
    <w:rsid w:val="00234F3E"/>
    <w:rsid w:val="0023515B"/>
    <w:rsid w:val="002351EE"/>
    <w:rsid w:val="002356CA"/>
    <w:rsid w:val="002371EB"/>
    <w:rsid w:val="00240ED9"/>
    <w:rsid w:val="002413D3"/>
    <w:rsid w:val="00241898"/>
    <w:rsid w:val="00241A5F"/>
    <w:rsid w:val="00242900"/>
    <w:rsid w:val="0024328C"/>
    <w:rsid w:val="00244BD5"/>
    <w:rsid w:val="00244C27"/>
    <w:rsid w:val="00246E0A"/>
    <w:rsid w:val="00247B2E"/>
    <w:rsid w:val="00247DC5"/>
    <w:rsid w:val="002510CE"/>
    <w:rsid w:val="00251A37"/>
    <w:rsid w:val="00254E54"/>
    <w:rsid w:val="002554B3"/>
    <w:rsid w:val="002556CA"/>
    <w:rsid w:val="00255F9C"/>
    <w:rsid w:val="002562ED"/>
    <w:rsid w:val="0025648E"/>
    <w:rsid w:val="00256D07"/>
    <w:rsid w:val="002576CC"/>
    <w:rsid w:val="002603F9"/>
    <w:rsid w:val="002613C7"/>
    <w:rsid w:val="002614E1"/>
    <w:rsid w:val="00261FE1"/>
    <w:rsid w:val="00262CFF"/>
    <w:rsid w:val="002632C6"/>
    <w:rsid w:val="0026366C"/>
    <w:rsid w:val="00264E09"/>
    <w:rsid w:val="00266C3C"/>
    <w:rsid w:val="00266ECF"/>
    <w:rsid w:val="0026711F"/>
    <w:rsid w:val="002673B9"/>
    <w:rsid w:val="002700CA"/>
    <w:rsid w:val="00270492"/>
    <w:rsid w:val="0027161A"/>
    <w:rsid w:val="0027191C"/>
    <w:rsid w:val="00272A21"/>
    <w:rsid w:val="00272B3B"/>
    <w:rsid w:val="002753DF"/>
    <w:rsid w:val="00276490"/>
    <w:rsid w:val="00276C58"/>
    <w:rsid w:val="00281673"/>
    <w:rsid w:val="00281795"/>
    <w:rsid w:val="0028259A"/>
    <w:rsid w:val="00282C7D"/>
    <w:rsid w:val="00282E1F"/>
    <w:rsid w:val="00283F8F"/>
    <w:rsid w:val="00284AD5"/>
    <w:rsid w:val="00284FB7"/>
    <w:rsid w:val="0028611F"/>
    <w:rsid w:val="002864AA"/>
    <w:rsid w:val="002865CF"/>
    <w:rsid w:val="002867BF"/>
    <w:rsid w:val="00286BA2"/>
    <w:rsid w:val="0028702A"/>
    <w:rsid w:val="00287141"/>
    <w:rsid w:val="00290333"/>
    <w:rsid w:val="00290995"/>
    <w:rsid w:val="00291F1C"/>
    <w:rsid w:val="002929D1"/>
    <w:rsid w:val="00295A00"/>
    <w:rsid w:val="00295C79"/>
    <w:rsid w:val="00296119"/>
    <w:rsid w:val="00297545"/>
    <w:rsid w:val="00297DD0"/>
    <w:rsid w:val="002A1327"/>
    <w:rsid w:val="002A1970"/>
    <w:rsid w:val="002A41A1"/>
    <w:rsid w:val="002A41C2"/>
    <w:rsid w:val="002A49FC"/>
    <w:rsid w:val="002A4A4B"/>
    <w:rsid w:val="002A4DCE"/>
    <w:rsid w:val="002A5023"/>
    <w:rsid w:val="002A609C"/>
    <w:rsid w:val="002A63D7"/>
    <w:rsid w:val="002A6D33"/>
    <w:rsid w:val="002A6DDA"/>
    <w:rsid w:val="002A70AC"/>
    <w:rsid w:val="002A7C44"/>
    <w:rsid w:val="002B0942"/>
    <w:rsid w:val="002B105E"/>
    <w:rsid w:val="002B1637"/>
    <w:rsid w:val="002B2CAE"/>
    <w:rsid w:val="002B3388"/>
    <w:rsid w:val="002B4EC8"/>
    <w:rsid w:val="002B563B"/>
    <w:rsid w:val="002B5A69"/>
    <w:rsid w:val="002B7E81"/>
    <w:rsid w:val="002C017F"/>
    <w:rsid w:val="002C16B0"/>
    <w:rsid w:val="002C3268"/>
    <w:rsid w:val="002C3950"/>
    <w:rsid w:val="002C3A96"/>
    <w:rsid w:val="002C404C"/>
    <w:rsid w:val="002C517F"/>
    <w:rsid w:val="002C5384"/>
    <w:rsid w:val="002C5EC0"/>
    <w:rsid w:val="002C6143"/>
    <w:rsid w:val="002C6DF9"/>
    <w:rsid w:val="002C764A"/>
    <w:rsid w:val="002C7CB0"/>
    <w:rsid w:val="002D0CA5"/>
    <w:rsid w:val="002D0DF5"/>
    <w:rsid w:val="002D1731"/>
    <w:rsid w:val="002D20B8"/>
    <w:rsid w:val="002D329D"/>
    <w:rsid w:val="002D55DE"/>
    <w:rsid w:val="002D578A"/>
    <w:rsid w:val="002D610E"/>
    <w:rsid w:val="002E1C8C"/>
    <w:rsid w:val="002E1F1A"/>
    <w:rsid w:val="002E30C0"/>
    <w:rsid w:val="002E3292"/>
    <w:rsid w:val="002E4818"/>
    <w:rsid w:val="002E4AE1"/>
    <w:rsid w:val="002E533A"/>
    <w:rsid w:val="002E5613"/>
    <w:rsid w:val="002E573E"/>
    <w:rsid w:val="002E69D1"/>
    <w:rsid w:val="002F09E4"/>
    <w:rsid w:val="002F10FA"/>
    <w:rsid w:val="002F1202"/>
    <w:rsid w:val="002F191E"/>
    <w:rsid w:val="002F3A41"/>
    <w:rsid w:val="002F499C"/>
    <w:rsid w:val="002F620F"/>
    <w:rsid w:val="002F687C"/>
    <w:rsid w:val="002F700B"/>
    <w:rsid w:val="002F721D"/>
    <w:rsid w:val="002F750C"/>
    <w:rsid w:val="002F789E"/>
    <w:rsid w:val="002F7BC0"/>
    <w:rsid w:val="00300F87"/>
    <w:rsid w:val="003016FE"/>
    <w:rsid w:val="00301DD5"/>
    <w:rsid w:val="003028C2"/>
    <w:rsid w:val="00302AF1"/>
    <w:rsid w:val="003040E6"/>
    <w:rsid w:val="003047B1"/>
    <w:rsid w:val="003049AB"/>
    <w:rsid w:val="003054FE"/>
    <w:rsid w:val="00305D7B"/>
    <w:rsid w:val="00305EB8"/>
    <w:rsid w:val="003060A1"/>
    <w:rsid w:val="00306606"/>
    <w:rsid w:val="003070F1"/>
    <w:rsid w:val="003075FF"/>
    <w:rsid w:val="00311296"/>
    <w:rsid w:val="00311D74"/>
    <w:rsid w:val="00312D5A"/>
    <w:rsid w:val="00313518"/>
    <w:rsid w:val="00314555"/>
    <w:rsid w:val="00315096"/>
    <w:rsid w:val="00315125"/>
    <w:rsid w:val="003164C8"/>
    <w:rsid w:val="00316FB4"/>
    <w:rsid w:val="0031708A"/>
    <w:rsid w:val="0032029E"/>
    <w:rsid w:val="00320697"/>
    <w:rsid w:val="003208A3"/>
    <w:rsid w:val="00321E9E"/>
    <w:rsid w:val="0032306D"/>
    <w:rsid w:val="00324CA3"/>
    <w:rsid w:val="003253E7"/>
    <w:rsid w:val="003254BA"/>
    <w:rsid w:val="00325585"/>
    <w:rsid w:val="00327A17"/>
    <w:rsid w:val="00330B20"/>
    <w:rsid w:val="00331D47"/>
    <w:rsid w:val="00332969"/>
    <w:rsid w:val="003333E7"/>
    <w:rsid w:val="00334221"/>
    <w:rsid w:val="003346B5"/>
    <w:rsid w:val="00335220"/>
    <w:rsid w:val="0034096C"/>
    <w:rsid w:val="003413E1"/>
    <w:rsid w:val="00341705"/>
    <w:rsid w:val="003420A6"/>
    <w:rsid w:val="0034280D"/>
    <w:rsid w:val="00343981"/>
    <w:rsid w:val="003446BA"/>
    <w:rsid w:val="0034638F"/>
    <w:rsid w:val="00346505"/>
    <w:rsid w:val="0034684E"/>
    <w:rsid w:val="00346DCF"/>
    <w:rsid w:val="003474BE"/>
    <w:rsid w:val="0034776F"/>
    <w:rsid w:val="003509CA"/>
    <w:rsid w:val="00352743"/>
    <w:rsid w:val="00352E2E"/>
    <w:rsid w:val="00356CD3"/>
    <w:rsid w:val="00357747"/>
    <w:rsid w:val="00357B5A"/>
    <w:rsid w:val="00360169"/>
    <w:rsid w:val="003609FE"/>
    <w:rsid w:val="00361A1A"/>
    <w:rsid w:val="00361CC1"/>
    <w:rsid w:val="00362956"/>
    <w:rsid w:val="003642F1"/>
    <w:rsid w:val="00364C4B"/>
    <w:rsid w:val="003654FB"/>
    <w:rsid w:val="003717A9"/>
    <w:rsid w:val="00371C91"/>
    <w:rsid w:val="00371D28"/>
    <w:rsid w:val="00372745"/>
    <w:rsid w:val="003739BC"/>
    <w:rsid w:val="00373DAB"/>
    <w:rsid w:val="00374F5E"/>
    <w:rsid w:val="003756FA"/>
    <w:rsid w:val="00376AF9"/>
    <w:rsid w:val="00376BEE"/>
    <w:rsid w:val="0037786A"/>
    <w:rsid w:val="003806CD"/>
    <w:rsid w:val="00381AA2"/>
    <w:rsid w:val="003823E7"/>
    <w:rsid w:val="00382463"/>
    <w:rsid w:val="003825F2"/>
    <w:rsid w:val="0038422C"/>
    <w:rsid w:val="00384DEF"/>
    <w:rsid w:val="00385879"/>
    <w:rsid w:val="00385B40"/>
    <w:rsid w:val="00386862"/>
    <w:rsid w:val="003869B8"/>
    <w:rsid w:val="00387019"/>
    <w:rsid w:val="0038731C"/>
    <w:rsid w:val="003907D8"/>
    <w:rsid w:val="003931A3"/>
    <w:rsid w:val="003946EF"/>
    <w:rsid w:val="0039534C"/>
    <w:rsid w:val="0039557F"/>
    <w:rsid w:val="003979EC"/>
    <w:rsid w:val="003A078E"/>
    <w:rsid w:val="003A431C"/>
    <w:rsid w:val="003A5E88"/>
    <w:rsid w:val="003A7648"/>
    <w:rsid w:val="003B1F73"/>
    <w:rsid w:val="003B2354"/>
    <w:rsid w:val="003B244F"/>
    <w:rsid w:val="003B2CF0"/>
    <w:rsid w:val="003B36F7"/>
    <w:rsid w:val="003B4543"/>
    <w:rsid w:val="003B729B"/>
    <w:rsid w:val="003C0D90"/>
    <w:rsid w:val="003C23D8"/>
    <w:rsid w:val="003C5667"/>
    <w:rsid w:val="003C5858"/>
    <w:rsid w:val="003C5A00"/>
    <w:rsid w:val="003C7841"/>
    <w:rsid w:val="003D0A63"/>
    <w:rsid w:val="003D0FA6"/>
    <w:rsid w:val="003D1258"/>
    <w:rsid w:val="003D18B1"/>
    <w:rsid w:val="003D1C97"/>
    <w:rsid w:val="003D295B"/>
    <w:rsid w:val="003D2EF3"/>
    <w:rsid w:val="003D3505"/>
    <w:rsid w:val="003D58FB"/>
    <w:rsid w:val="003E0CD2"/>
    <w:rsid w:val="003E11B7"/>
    <w:rsid w:val="003E1322"/>
    <w:rsid w:val="003E1DE1"/>
    <w:rsid w:val="003E31CB"/>
    <w:rsid w:val="003E3337"/>
    <w:rsid w:val="003E3FAD"/>
    <w:rsid w:val="003E5AD1"/>
    <w:rsid w:val="003E6D64"/>
    <w:rsid w:val="003E7B37"/>
    <w:rsid w:val="003E7D52"/>
    <w:rsid w:val="003F0D55"/>
    <w:rsid w:val="003F20B5"/>
    <w:rsid w:val="003F2FFB"/>
    <w:rsid w:val="003F31FD"/>
    <w:rsid w:val="003F3622"/>
    <w:rsid w:val="003F3722"/>
    <w:rsid w:val="003F4191"/>
    <w:rsid w:val="003F446A"/>
    <w:rsid w:val="003F512C"/>
    <w:rsid w:val="003F5933"/>
    <w:rsid w:val="003F668F"/>
    <w:rsid w:val="003F6A29"/>
    <w:rsid w:val="003F73EF"/>
    <w:rsid w:val="00400E86"/>
    <w:rsid w:val="004012B7"/>
    <w:rsid w:val="004019CC"/>
    <w:rsid w:val="00401DF0"/>
    <w:rsid w:val="00405A79"/>
    <w:rsid w:val="0040613A"/>
    <w:rsid w:val="00407119"/>
    <w:rsid w:val="00407C46"/>
    <w:rsid w:val="00407FCA"/>
    <w:rsid w:val="0041048E"/>
    <w:rsid w:val="004113DF"/>
    <w:rsid w:val="0041219F"/>
    <w:rsid w:val="00414A77"/>
    <w:rsid w:val="00416ECB"/>
    <w:rsid w:val="00416FCD"/>
    <w:rsid w:val="004170B5"/>
    <w:rsid w:val="00417F91"/>
    <w:rsid w:val="00420018"/>
    <w:rsid w:val="0042161E"/>
    <w:rsid w:val="00421F1B"/>
    <w:rsid w:val="00422A97"/>
    <w:rsid w:val="00422DC6"/>
    <w:rsid w:val="00423180"/>
    <w:rsid w:val="0042530E"/>
    <w:rsid w:val="0042539F"/>
    <w:rsid w:val="004257B1"/>
    <w:rsid w:val="00425FE5"/>
    <w:rsid w:val="004261FB"/>
    <w:rsid w:val="004276A1"/>
    <w:rsid w:val="00432433"/>
    <w:rsid w:val="004325E5"/>
    <w:rsid w:val="004333BE"/>
    <w:rsid w:val="00433875"/>
    <w:rsid w:val="00435120"/>
    <w:rsid w:val="00435ABB"/>
    <w:rsid w:val="00435E20"/>
    <w:rsid w:val="0043644D"/>
    <w:rsid w:val="00436496"/>
    <w:rsid w:val="00436982"/>
    <w:rsid w:val="00437928"/>
    <w:rsid w:val="004400BE"/>
    <w:rsid w:val="00440AEF"/>
    <w:rsid w:val="00442769"/>
    <w:rsid w:val="00442A6F"/>
    <w:rsid w:val="00442EC3"/>
    <w:rsid w:val="00443A59"/>
    <w:rsid w:val="00444BD9"/>
    <w:rsid w:val="00446015"/>
    <w:rsid w:val="004460D2"/>
    <w:rsid w:val="00446D65"/>
    <w:rsid w:val="004479B3"/>
    <w:rsid w:val="00447A04"/>
    <w:rsid w:val="00451A24"/>
    <w:rsid w:val="00452DEB"/>
    <w:rsid w:val="00452F83"/>
    <w:rsid w:val="0045300F"/>
    <w:rsid w:val="004535FD"/>
    <w:rsid w:val="0045436C"/>
    <w:rsid w:val="004545A8"/>
    <w:rsid w:val="004545F3"/>
    <w:rsid w:val="00454BD2"/>
    <w:rsid w:val="00455D11"/>
    <w:rsid w:val="00456BB2"/>
    <w:rsid w:val="004606C9"/>
    <w:rsid w:val="00462718"/>
    <w:rsid w:val="004633CE"/>
    <w:rsid w:val="004640A5"/>
    <w:rsid w:val="00464BE4"/>
    <w:rsid w:val="00465774"/>
    <w:rsid w:val="00466213"/>
    <w:rsid w:val="00467242"/>
    <w:rsid w:val="0046797D"/>
    <w:rsid w:val="00470231"/>
    <w:rsid w:val="0047032C"/>
    <w:rsid w:val="004704A8"/>
    <w:rsid w:val="004728A5"/>
    <w:rsid w:val="00472D33"/>
    <w:rsid w:val="00473F50"/>
    <w:rsid w:val="0047402A"/>
    <w:rsid w:val="00474875"/>
    <w:rsid w:val="00476859"/>
    <w:rsid w:val="00477A9E"/>
    <w:rsid w:val="00477D6D"/>
    <w:rsid w:val="004800B5"/>
    <w:rsid w:val="004817BB"/>
    <w:rsid w:val="00482653"/>
    <w:rsid w:val="00483A7D"/>
    <w:rsid w:val="00484621"/>
    <w:rsid w:val="00484DED"/>
    <w:rsid w:val="00485F49"/>
    <w:rsid w:val="00490F5B"/>
    <w:rsid w:val="004915D3"/>
    <w:rsid w:val="0049489C"/>
    <w:rsid w:val="004A0FB4"/>
    <w:rsid w:val="004A1030"/>
    <w:rsid w:val="004A1336"/>
    <w:rsid w:val="004A145B"/>
    <w:rsid w:val="004A1CD2"/>
    <w:rsid w:val="004A2ACC"/>
    <w:rsid w:val="004A3073"/>
    <w:rsid w:val="004A34C6"/>
    <w:rsid w:val="004A3CF1"/>
    <w:rsid w:val="004A4545"/>
    <w:rsid w:val="004A4775"/>
    <w:rsid w:val="004A4C85"/>
    <w:rsid w:val="004A4E06"/>
    <w:rsid w:val="004A50BC"/>
    <w:rsid w:val="004A5121"/>
    <w:rsid w:val="004A531B"/>
    <w:rsid w:val="004A5EB5"/>
    <w:rsid w:val="004A64AB"/>
    <w:rsid w:val="004A6AC6"/>
    <w:rsid w:val="004A6D73"/>
    <w:rsid w:val="004A7026"/>
    <w:rsid w:val="004A71E1"/>
    <w:rsid w:val="004B009C"/>
    <w:rsid w:val="004B0D0D"/>
    <w:rsid w:val="004B0F5A"/>
    <w:rsid w:val="004B195F"/>
    <w:rsid w:val="004B2C4A"/>
    <w:rsid w:val="004B2EF3"/>
    <w:rsid w:val="004B2F5E"/>
    <w:rsid w:val="004B3F04"/>
    <w:rsid w:val="004B5235"/>
    <w:rsid w:val="004B5A00"/>
    <w:rsid w:val="004B5CD9"/>
    <w:rsid w:val="004B5D3F"/>
    <w:rsid w:val="004B73C8"/>
    <w:rsid w:val="004C03AF"/>
    <w:rsid w:val="004C22A6"/>
    <w:rsid w:val="004C323D"/>
    <w:rsid w:val="004C3536"/>
    <w:rsid w:val="004C394E"/>
    <w:rsid w:val="004C4207"/>
    <w:rsid w:val="004C4D20"/>
    <w:rsid w:val="004C5220"/>
    <w:rsid w:val="004C62A3"/>
    <w:rsid w:val="004C6F38"/>
    <w:rsid w:val="004C6FAB"/>
    <w:rsid w:val="004C72AD"/>
    <w:rsid w:val="004D04F5"/>
    <w:rsid w:val="004D1869"/>
    <w:rsid w:val="004D2F7E"/>
    <w:rsid w:val="004D32F1"/>
    <w:rsid w:val="004D3DC0"/>
    <w:rsid w:val="004D4934"/>
    <w:rsid w:val="004D66AA"/>
    <w:rsid w:val="004D689A"/>
    <w:rsid w:val="004E1D0B"/>
    <w:rsid w:val="004E3124"/>
    <w:rsid w:val="004E4190"/>
    <w:rsid w:val="004E5046"/>
    <w:rsid w:val="004E5340"/>
    <w:rsid w:val="004E5398"/>
    <w:rsid w:val="004E5423"/>
    <w:rsid w:val="004E5FB3"/>
    <w:rsid w:val="004E6569"/>
    <w:rsid w:val="004E69A9"/>
    <w:rsid w:val="004F0E71"/>
    <w:rsid w:val="004F20AE"/>
    <w:rsid w:val="004F41E4"/>
    <w:rsid w:val="004F4367"/>
    <w:rsid w:val="004F6C11"/>
    <w:rsid w:val="004F6F9C"/>
    <w:rsid w:val="00500267"/>
    <w:rsid w:val="00500B74"/>
    <w:rsid w:val="0050155D"/>
    <w:rsid w:val="005018D4"/>
    <w:rsid w:val="00501F17"/>
    <w:rsid w:val="00503AE8"/>
    <w:rsid w:val="005042A4"/>
    <w:rsid w:val="00504913"/>
    <w:rsid w:val="00506195"/>
    <w:rsid w:val="0050779F"/>
    <w:rsid w:val="00507893"/>
    <w:rsid w:val="00510E66"/>
    <w:rsid w:val="0051110D"/>
    <w:rsid w:val="00511700"/>
    <w:rsid w:val="00512EF9"/>
    <w:rsid w:val="00513294"/>
    <w:rsid w:val="005134A7"/>
    <w:rsid w:val="00513E33"/>
    <w:rsid w:val="00516026"/>
    <w:rsid w:val="00516505"/>
    <w:rsid w:val="00516843"/>
    <w:rsid w:val="00517057"/>
    <w:rsid w:val="00517AEA"/>
    <w:rsid w:val="00520709"/>
    <w:rsid w:val="00524856"/>
    <w:rsid w:val="0052528F"/>
    <w:rsid w:val="005265B5"/>
    <w:rsid w:val="00530A2C"/>
    <w:rsid w:val="00530A8D"/>
    <w:rsid w:val="00530E5A"/>
    <w:rsid w:val="00530E9E"/>
    <w:rsid w:val="0053181C"/>
    <w:rsid w:val="00531DF0"/>
    <w:rsid w:val="0053322D"/>
    <w:rsid w:val="005334A4"/>
    <w:rsid w:val="00533740"/>
    <w:rsid w:val="00533993"/>
    <w:rsid w:val="005343DD"/>
    <w:rsid w:val="00534C55"/>
    <w:rsid w:val="00535CEE"/>
    <w:rsid w:val="00536195"/>
    <w:rsid w:val="00536A2B"/>
    <w:rsid w:val="00537114"/>
    <w:rsid w:val="005374F8"/>
    <w:rsid w:val="00540B14"/>
    <w:rsid w:val="00541EA6"/>
    <w:rsid w:val="0054314C"/>
    <w:rsid w:val="00543443"/>
    <w:rsid w:val="00543DC1"/>
    <w:rsid w:val="00546F3C"/>
    <w:rsid w:val="005475EF"/>
    <w:rsid w:val="00550FC0"/>
    <w:rsid w:val="00552F56"/>
    <w:rsid w:val="005533C6"/>
    <w:rsid w:val="00555553"/>
    <w:rsid w:val="00556FEA"/>
    <w:rsid w:val="0055789E"/>
    <w:rsid w:val="00562401"/>
    <w:rsid w:val="0056243E"/>
    <w:rsid w:val="00563FE4"/>
    <w:rsid w:val="00564D9E"/>
    <w:rsid w:val="00565121"/>
    <w:rsid w:val="0056591D"/>
    <w:rsid w:val="00565EB4"/>
    <w:rsid w:val="00566679"/>
    <w:rsid w:val="005670AD"/>
    <w:rsid w:val="00567261"/>
    <w:rsid w:val="005672C6"/>
    <w:rsid w:val="0056792F"/>
    <w:rsid w:val="00570CFB"/>
    <w:rsid w:val="005711E5"/>
    <w:rsid w:val="005729FF"/>
    <w:rsid w:val="00572ABD"/>
    <w:rsid w:val="00573E8C"/>
    <w:rsid w:val="00573EF7"/>
    <w:rsid w:val="00574B56"/>
    <w:rsid w:val="0057507C"/>
    <w:rsid w:val="00575EE3"/>
    <w:rsid w:val="00576472"/>
    <w:rsid w:val="00576FCB"/>
    <w:rsid w:val="0058196B"/>
    <w:rsid w:val="00582D4C"/>
    <w:rsid w:val="00585993"/>
    <w:rsid w:val="005873C4"/>
    <w:rsid w:val="00590E28"/>
    <w:rsid w:val="00590E5E"/>
    <w:rsid w:val="00591FDC"/>
    <w:rsid w:val="00592FDB"/>
    <w:rsid w:val="00594642"/>
    <w:rsid w:val="00594DA3"/>
    <w:rsid w:val="005950F5"/>
    <w:rsid w:val="00595970"/>
    <w:rsid w:val="00596686"/>
    <w:rsid w:val="00597A48"/>
    <w:rsid w:val="005A1E62"/>
    <w:rsid w:val="005A2417"/>
    <w:rsid w:val="005A3335"/>
    <w:rsid w:val="005A3A27"/>
    <w:rsid w:val="005A50BB"/>
    <w:rsid w:val="005A7A09"/>
    <w:rsid w:val="005A7D7C"/>
    <w:rsid w:val="005B0980"/>
    <w:rsid w:val="005B14F7"/>
    <w:rsid w:val="005B176B"/>
    <w:rsid w:val="005B2D46"/>
    <w:rsid w:val="005B33E8"/>
    <w:rsid w:val="005B44D2"/>
    <w:rsid w:val="005B52F1"/>
    <w:rsid w:val="005B635D"/>
    <w:rsid w:val="005B650F"/>
    <w:rsid w:val="005B652E"/>
    <w:rsid w:val="005B6926"/>
    <w:rsid w:val="005B791A"/>
    <w:rsid w:val="005C35CF"/>
    <w:rsid w:val="005C3EF9"/>
    <w:rsid w:val="005C433C"/>
    <w:rsid w:val="005C4905"/>
    <w:rsid w:val="005C552C"/>
    <w:rsid w:val="005C5942"/>
    <w:rsid w:val="005C5D79"/>
    <w:rsid w:val="005C628F"/>
    <w:rsid w:val="005C6F30"/>
    <w:rsid w:val="005C79A9"/>
    <w:rsid w:val="005D13F9"/>
    <w:rsid w:val="005D2B80"/>
    <w:rsid w:val="005D4842"/>
    <w:rsid w:val="005D5112"/>
    <w:rsid w:val="005D54A5"/>
    <w:rsid w:val="005D7A2B"/>
    <w:rsid w:val="005E02E9"/>
    <w:rsid w:val="005E05E7"/>
    <w:rsid w:val="005E0B14"/>
    <w:rsid w:val="005E1588"/>
    <w:rsid w:val="005E2B8A"/>
    <w:rsid w:val="005E3953"/>
    <w:rsid w:val="005E4388"/>
    <w:rsid w:val="005E4986"/>
    <w:rsid w:val="005E4BC4"/>
    <w:rsid w:val="005E4C8D"/>
    <w:rsid w:val="005E5CFE"/>
    <w:rsid w:val="005E6F07"/>
    <w:rsid w:val="005E7F0F"/>
    <w:rsid w:val="005F082F"/>
    <w:rsid w:val="005F0DF9"/>
    <w:rsid w:val="005F2D02"/>
    <w:rsid w:val="005F3042"/>
    <w:rsid w:val="005F34A9"/>
    <w:rsid w:val="005F38A7"/>
    <w:rsid w:val="005F3C15"/>
    <w:rsid w:val="005F7D4C"/>
    <w:rsid w:val="00600183"/>
    <w:rsid w:val="0060050F"/>
    <w:rsid w:val="00601776"/>
    <w:rsid w:val="0060198F"/>
    <w:rsid w:val="00602B71"/>
    <w:rsid w:val="006030D2"/>
    <w:rsid w:val="00603218"/>
    <w:rsid w:val="0060426F"/>
    <w:rsid w:val="006044EB"/>
    <w:rsid w:val="00605CA5"/>
    <w:rsid w:val="00605CD0"/>
    <w:rsid w:val="00607581"/>
    <w:rsid w:val="00607CD3"/>
    <w:rsid w:val="00611B65"/>
    <w:rsid w:val="00612393"/>
    <w:rsid w:val="006147F6"/>
    <w:rsid w:val="00614C20"/>
    <w:rsid w:val="00614E99"/>
    <w:rsid w:val="006151F5"/>
    <w:rsid w:val="00616630"/>
    <w:rsid w:val="006173DF"/>
    <w:rsid w:val="006175FD"/>
    <w:rsid w:val="00622EDF"/>
    <w:rsid w:val="00624B30"/>
    <w:rsid w:val="0062505E"/>
    <w:rsid w:val="00625A3D"/>
    <w:rsid w:val="00625CCB"/>
    <w:rsid w:val="00626A65"/>
    <w:rsid w:val="00627E73"/>
    <w:rsid w:val="006303C8"/>
    <w:rsid w:val="00630B67"/>
    <w:rsid w:val="00631AD0"/>
    <w:rsid w:val="0063206F"/>
    <w:rsid w:val="006323C0"/>
    <w:rsid w:val="00633850"/>
    <w:rsid w:val="006338C4"/>
    <w:rsid w:val="00633E5E"/>
    <w:rsid w:val="00635B2E"/>
    <w:rsid w:val="00637083"/>
    <w:rsid w:val="00640E81"/>
    <w:rsid w:val="00640F0D"/>
    <w:rsid w:val="0064148E"/>
    <w:rsid w:val="00641DD8"/>
    <w:rsid w:val="0064216C"/>
    <w:rsid w:val="00643147"/>
    <w:rsid w:val="00643D3C"/>
    <w:rsid w:val="0064422A"/>
    <w:rsid w:val="00644950"/>
    <w:rsid w:val="00645213"/>
    <w:rsid w:val="00646D1F"/>
    <w:rsid w:val="00646E84"/>
    <w:rsid w:val="00647B08"/>
    <w:rsid w:val="00651F9D"/>
    <w:rsid w:val="00654065"/>
    <w:rsid w:val="00655657"/>
    <w:rsid w:val="0065732F"/>
    <w:rsid w:val="006574AD"/>
    <w:rsid w:val="006601DF"/>
    <w:rsid w:val="0066086D"/>
    <w:rsid w:val="006612CE"/>
    <w:rsid w:val="00662244"/>
    <w:rsid w:val="00662BE4"/>
    <w:rsid w:val="00665FE8"/>
    <w:rsid w:val="006665E1"/>
    <w:rsid w:val="006705FF"/>
    <w:rsid w:val="00672506"/>
    <w:rsid w:val="0067308D"/>
    <w:rsid w:val="00673B2F"/>
    <w:rsid w:val="00674E05"/>
    <w:rsid w:val="00675452"/>
    <w:rsid w:val="00676CD6"/>
    <w:rsid w:val="00677871"/>
    <w:rsid w:val="0068335A"/>
    <w:rsid w:val="0068354E"/>
    <w:rsid w:val="0068422A"/>
    <w:rsid w:val="00685172"/>
    <w:rsid w:val="00685D4E"/>
    <w:rsid w:val="00686044"/>
    <w:rsid w:val="0068639B"/>
    <w:rsid w:val="00687101"/>
    <w:rsid w:val="006919EC"/>
    <w:rsid w:val="00695130"/>
    <w:rsid w:val="0069553C"/>
    <w:rsid w:val="00695E0A"/>
    <w:rsid w:val="00696297"/>
    <w:rsid w:val="006962F7"/>
    <w:rsid w:val="00696B59"/>
    <w:rsid w:val="00697493"/>
    <w:rsid w:val="0069762A"/>
    <w:rsid w:val="006A0AB8"/>
    <w:rsid w:val="006A22A7"/>
    <w:rsid w:val="006A234D"/>
    <w:rsid w:val="006A4BDC"/>
    <w:rsid w:val="006A553A"/>
    <w:rsid w:val="006A5A14"/>
    <w:rsid w:val="006A7F91"/>
    <w:rsid w:val="006B0847"/>
    <w:rsid w:val="006B2FA6"/>
    <w:rsid w:val="006B58DE"/>
    <w:rsid w:val="006B60E5"/>
    <w:rsid w:val="006B73AB"/>
    <w:rsid w:val="006C0071"/>
    <w:rsid w:val="006C0187"/>
    <w:rsid w:val="006C0DB3"/>
    <w:rsid w:val="006C1AF1"/>
    <w:rsid w:val="006C3A19"/>
    <w:rsid w:val="006C494A"/>
    <w:rsid w:val="006C6D57"/>
    <w:rsid w:val="006C794F"/>
    <w:rsid w:val="006D183F"/>
    <w:rsid w:val="006D275C"/>
    <w:rsid w:val="006D481C"/>
    <w:rsid w:val="006D705E"/>
    <w:rsid w:val="006E17CD"/>
    <w:rsid w:val="006E1CB6"/>
    <w:rsid w:val="006E5209"/>
    <w:rsid w:val="006E5F16"/>
    <w:rsid w:val="006F2BA9"/>
    <w:rsid w:val="006F3EA2"/>
    <w:rsid w:val="006F4C8F"/>
    <w:rsid w:val="006F4CB8"/>
    <w:rsid w:val="006F70CE"/>
    <w:rsid w:val="006F7235"/>
    <w:rsid w:val="006F7EE1"/>
    <w:rsid w:val="00702DE8"/>
    <w:rsid w:val="007032CB"/>
    <w:rsid w:val="007037D5"/>
    <w:rsid w:val="00703A65"/>
    <w:rsid w:val="00707988"/>
    <w:rsid w:val="00707CAB"/>
    <w:rsid w:val="00707F5A"/>
    <w:rsid w:val="0071011B"/>
    <w:rsid w:val="00710673"/>
    <w:rsid w:val="007107DA"/>
    <w:rsid w:val="007109E1"/>
    <w:rsid w:val="00710AAF"/>
    <w:rsid w:val="00710FC0"/>
    <w:rsid w:val="00711220"/>
    <w:rsid w:val="00712741"/>
    <w:rsid w:val="007128C1"/>
    <w:rsid w:val="00713ACD"/>
    <w:rsid w:val="007149E3"/>
    <w:rsid w:val="00714C7E"/>
    <w:rsid w:val="00715F17"/>
    <w:rsid w:val="0072090F"/>
    <w:rsid w:val="00720B73"/>
    <w:rsid w:val="00720BA1"/>
    <w:rsid w:val="00723555"/>
    <w:rsid w:val="00723B98"/>
    <w:rsid w:val="0072651B"/>
    <w:rsid w:val="00726DE0"/>
    <w:rsid w:val="00730856"/>
    <w:rsid w:val="00730873"/>
    <w:rsid w:val="00730F71"/>
    <w:rsid w:val="0073112D"/>
    <w:rsid w:val="00732F07"/>
    <w:rsid w:val="00733CAA"/>
    <w:rsid w:val="007343B8"/>
    <w:rsid w:val="007352E6"/>
    <w:rsid w:val="00735C90"/>
    <w:rsid w:val="00736A21"/>
    <w:rsid w:val="00737563"/>
    <w:rsid w:val="00737574"/>
    <w:rsid w:val="00737A7C"/>
    <w:rsid w:val="00740F43"/>
    <w:rsid w:val="00744014"/>
    <w:rsid w:val="0074455A"/>
    <w:rsid w:val="00745C8A"/>
    <w:rsid w:val="00745F8A"/>
    <w:rsid w:val="0074673B"/>
    <w:rsid w:val="00746E23"/>
    <w:rsid w:val="007519D9"/>
    <w:rsid w:val="00753235"/>
    <w:rsid w:val="00753F66"/>
    <w:rsid w:val="007552BC"/>
    <w:rsid w:val="00756172"/>
    <w:rsid w:val="007567AF"/>
    <w:rsid w:val="0076088D"/>
    <w:rsid w:val="00764A02"/>
    <w:rsid w:val="0076516D"/>
    <w:rsid w:val="00765E9C"/>
    <w:rsid w:val="0076671E"/>
    <w:rsid w:val="0077264F"/>
    <w:rsid w:val="00772848"/>
    <w:rsid w:val="00772A2A"/>
    <w:rsid w:val="00772C04"/>
    <w:rsid w:val="00774119"/>
    <w:rsid w:val="00774710"/>
    <w:rsid w:val="00774A7A"/>
    <w:rsid w:val="00774F7E"/>
    <w:rsid w:val="007754D6"/>
    <w:rsid w:val="00775C42"/>
    <w:rsid w:val="00776A16"/>
    <w:rsid w:val="00777560"/>
    <w:rsid w:val="0078202F"/>
    <w:rsid w:val="00782E0A"/>
    <w:rsid w:val="00783529"/>
    <w:rsid w:val="00784827"/>
    <w:rsid w:val="00784986"/>
    <w:rsid w:val="007856D7"/>
    <w:rsid w:val="007858FD"/>
    <w:rsid w:val="00785D57"/>
    <w:rsid w:val="007872F9"/>
    <w:rsid w:val="007909F8"/>
    <w:rsid w:val="00792214"/>
    <w:rsid w:val="0079225D"/>
    <w:rsid w:val="00795342"/>
    <w:rsid w:val="00795EA4"/>
    <w:rsid w:val="0079637D"/>
    <w:rsid w:val="0079639D"/>
    <w:rsid w:val="00797F9B"/>
    <w:rsid w:val="007A0CCE"/>
    <w:rsid w:val="007A166E"/>
    <w:rsid w:val="007A1ADF"/>
    <w:rsid w:val="007A2EF9"/>
    <w:rsid w:val="007A4DFD"/>
    <w:rsid w:val="007A59A5"/>
    <w:rsid w:val="007B0AB7"/>
    <w:rsid w:val="007B136E"/>
    <w:rsid w:val="007B290C"/>
    <w:rsid w:val="007B2A39"/>
    <w:rsid w:val="007B2ADB"/>
    <w:rsid w:val="007B2E41"/>
    <w:rsid w:val="007B37CF"/>
    <w:rsid w:val="007B4B87"/>
    <w:rsid w:val="007B5260"/>
    <w:rsid w:val="007B62A4"/>
    <w:rsid w:val="007B6A1E"/>
    <w:rsid w:val="007B79AC"/>
    <w:rsid w:val="007C0543"/>
    <w:rsid w:val="007C0B47"/>
    <w:rsid w:val="007C12D2"/>
    <w:rsid w:val="007C3473"/>
    <w:rsid w:val="007C41D7"/>
    <w:rsid w:val="007C5801"/>
    <w:rsid w:val="007C598D"/>
    <w:rsid w:val="007C71C8"/>
    <w:rsid w:val="007C7EE2"/>
    <w:rsid w:val="007D1F42"/>
    <w:rsid w:val="007D2159"/>
    <w:rsid w:val="007D27E3"/>
    <w:rsid w:val="007D4C71"/>
    <w:rsid w:val="007D53C8"/>
    <w:rsid w:val="007D683E"/>
    <w:rsid w:val="007D6AAF"/>
    <w:rsid w:val="007D7579"/>
    <w:rsid w:val="007E0E24"/>
    <w:rsid w:val="007E1C1A"/>
    <w:rsid w:val="007E1C63"/>
    <w:rsid w:val="007E1CDC"/>
    <w:rsid w:val="007E20F6"/>
    <w:rsid w:val="007E2B4A"/>
    <w:rsid w:val="007E364B"/>
    <w:rsid w:val="007E3E46"/>
    <w:rsid w:val="007E4022"/>
    <w:rsid w:val="007E7415"/>
    <w:rsid w:val="007E79F8"/>
    <w:rsid w:val="007F0054"/>
    <w:rsid w:val="007F31EC"/>
    <w:rsid w:val="007F475F"/>
    <w:rsid w:val="007F49C4"/>
    <w:rsid w:val="007F4C9E"/>
    <w:rsid w:val="007F4F88"/>
    <w:rsid w:val="007F5472"/>
    <w:rsid w:val="007F628E"/>
    <w:rsid w:val="007F6923"/>
    <w:rsid w:val="007F695F"/>
    <w:rsid w:val="007F6C38"/>
    <w:rsid w:val="007F6D01"/>
    <w:rsid w:val="007F7AD6"/>
    <w:rsid w:val="00801FD9"/>
    <w:rsid w:val="00802978"/>
    <w:rsid w:val="00802E2A"/>
    <w:rsid w:val="00803DD6"/>
    <w:rsid w:val="008056D2"/>
    <w:rsid w:val="00805A33"/>
    <w:rsid w:val="00805B2B"/>
    <w:rsid w:val="00805C09"/>
    <w:rsid w:val="00805D99"/>
    <w:rsid w:val="008064F7"/>
    <w:rsid w:val="008065D3"/>
    <w:rsid w:val="00807C76"/>
    <w:rsid w:val="00807E6F"/>
    <w:rsid w:val="00807FAD"/>
    <w:rsid w:val="00814864"/>
    <w:rsid w:val="0081546A"/>
    <w:rsid w:val="00815BAA"/>
    <w:rsid w:val="008203FB"/>
    <w:rsid w:val="00824081"/>
    <w:rsid w:val="008241F9"/>
    <w:rsid w:val="00825F03"/>
    <w:rsid w:val="00826031"/>
    <w:rsid w:val="0082688C"/>
    <w:rsid w:val="008272AD"/>
    <w:rsid w:val="00827465"/>
    <w:rsid w:val="008274D5"/>
    <w:rsid w:val="00830A0B"/>
    <w:rsid w:val="008315FE"/>
    <w:rsid w:val="00831A7C"/>
    <w:rsid w:val="00831CC9"/>
    <w:rsid w:val="008320B8"/>
    <w:rsid w:val="00833D0F"/>
    <w:rsid w:val="00834006"/>
    <w:rsid w:val="00836B0D"/>
    <w:rsid w:val="00836B49"/>
    <w:rsid w:val="00836C85"/>
    <w:rsid w:val="00840180"/>
    <w:rsid w:val="008401E5"/>
    <w:rsid w:val="0084120F"/>
    <w:rsid w:val="00841218"/>
    <w:rsid w:val="0084164D"/>
    <w:rsid w:val="008422A0"/>
    <w:rsid w:val="008427AB"/>
    <w:rsid w:val="008430B5"/>
    <w:rsid w:val="00845020"/>
    <w:rsid w:val="00845DA8"/>
    <w:rsid w:val="00845F74"/>
    <w:rsid w:val="00846184"/>
    <w:rsid w:val="00850670"/>
    <w:rsid w:val="00851934"/>
    <w:rsid w:val="00852D68"/>
    <w:rsid w:val="0085324A"/>
    <w:rsid w:val="00853AFB"/>
    <w:rsid w:val="00853B0A"/>
    <w:rsid w:val="008541DF"/>
    <w:rsid w:val="0085493E"/>
    <w:rsid w:val="00855F5B"/>
    <w:rsid w:val="0085672D"/>
    <w:rsid w:val="00860BD0"/>
    <w:rsid w:val="00860F90"/>
    <w:rsid w:val="00863EB3"/>
    <w:rsid w:val="00864E8D"/>
    <w:rsid w:val="00866B96"/>
    <w:rsid w:val="00866D93"/>
    <w:rsid w:val="008700AF"/>
    <w:rsid w:val="00870B4E"/>
    <w:rsid w:val="00872EE1"/>
    <w:rsid w:val="008734C0"/>
    <w:rsid w:val="00873832"/>
    <w:rsid w:val="00873B48"/>
    <w:rsid w:val="008752D8"/>
    <w:rsid w:val="00875FEA"/>
    <w:rsid w:val="008767FC"/>
    <w:rsid w:val="008821DD"/>
    <w:rsid w:val="0088457C"/>
    <w:rsid w:val="008853A3"/>
    <w:rsid w:val="00890546"/>
    <w:rsid w:val="00890A38"/>
    <w:rsid w:val="00891712"/>
    <w:rsid w:val="00891E7E"/>
    <w:rsid w:val="00893061"/>
    <w:rsid w:val="0089308E"/>
    <w:rsid w:val="00893094"/>
    <w:rsid w:val="00893AD2"/>
    <w:rsid w:val="00893AF1"/>
    <w:rsid w:val="00893EA0"/>
    <w:rsid w:val="00896A8C"/>
    <w:rsid w:val="008A16B7"/>
    <w:rsid w:val="008A176C"/>
    <w:rsid w:val="008A20EC"/>
    <w:rsid w:val="008A2121"/>
    <w:rsid w:val="008A2356"/>
    <w:rsid w:val="008A3EFF"/>
    <w:rsid w:val="008A4162"/>
    <w:rsid w:val="008A53F6"/>
    <w:rsid w:val="008A584E"/>
    <w:rsid w:val="008A6DC7"/>
    <w:rsid w:val="008A6F91"/>
    <w:rsid w:val="008A73E9"/>
    <w:rsid w:val="008A76FD"/>
    <w:rsid w:val="008A79E0"/>
    <w:rsid w:val="008A7C39"/>
    <w:rsid w:val="008B0645"/>
    <w:rsid w:val="008B13C8"/>
    <w:rsid w:val="008B6849"/>
    <w:rsid w:val="008C0B6A"/>
    <w:rsid w:val="008C0E7F"/>
    <w:rsid w:val="008C1A36"/>
    <w:rsid w:val="008C1BFF"/>
    <w:rsid w:val="008C2CB8"/>
    <w:rsid w:val="008C3DDF"/>
    <w:rsid w:val="008C45B6"/>
    <w:rsid w:val="008C5462"/>
    <w:rsid w:val="008C5AF1"/>
    <w:rsid w:val="008C64EA"/>
    <w:rsid w:val="008C7842"/>
    <w:rsid w:val="008D0043"/>
    <w:rsid w:val="008D0519"/>
    <w:rsid w:val="008D058A"/>
    <w:rsid w:val="008D0922"/>
    <w:rsid w:val="008D185F"/>
    <w:rsid w:val="008D1C23"/>
    <w:rsid w:val="008D29C7"/>
    <w:rsid w:val="008D2CC2"/>
    <w:rsid w:val="008D2EBE"/>
    <w:rsid w:val="008D3E9B"/>
    <w:rsid w:val="008D5ED7"/>
    <w:rsid w:val="008E187D"/>
    <w:rsid w:val="008E26DB"/>
    <w:rsid w:val="008E3B0C"/>
    <w:rsid w:val="008F1097"/>
    <w:rsid w:val="008F22E9"/>
    <w:rsid w:val="008F2F2C"/>
    <w:rsid w:val="008F4428"/>
    <w:rsid w:val="008F4BCF"/>
    <w:rsid w:val="008F61EC"/>
    <w:rsid w:val="008F64BC"/>
    <w:rsid w:val="008F765F"/>
    <w:rsid w:val="008F7F11"/>
    <w:rsid w:val="0090156E"/>
    <w:rsid w:val="00901F22"/>
    <w:rsid w:val="00902200"/>
    <w:rsid w:val="0090383E"/>
    <w:rsid w:val="0090393A"/>
    <w:rsid w:val="0091008F"/>
    <w:rsid w:val="009101EA"/>
    <w:rsid w:val="0091056B"/>
    <w:rsid w:val="00910C8A"/>
    <w:rsid w:val="00910EEC"/>
    <w:rsid w:val="009116E9"/>
    <w:rsid w:val="0091214B"/>
    <w:rsid w:val="00913E27"/>
    <w:rsid w:val="009149C2"/>
    <w:rsid w:val="00915430"/>
    <w:rsid w:val="00915E0A"/>
    <w:rsid w:val="0091640D"/>
    <w:rsid w:val="0092035C"/>
    <w:rsid w:val="00921856"/>
    <w:rsid w:val="0092191D"/>
    <w:rsid w:val="00921A35"/>
    <w:rsid w:val="0092396F"/>
    <w:rsid w:val="00923AB1"/>
    <w:rsid w:val="00923BDB"/>
    <w:rsid w:val="00923F1E"/>
    <w:rsid w:val="00924820"/>
    <w:rsid w:val="00924CD6"/>
    <w:rsid w:val="009263E2"/>
    <w:rsid w:val="009266B5"/>
    <w:rsid w:val="00930897"/>
    <w:rsid w:val="0093097F"/>
    <w:rsid w:val="009309BF"/>
    <w:rsid w:val="00931CEF"/>
    <w:rsid w:val="00934CAF"/>
    <w:rsid w:val="009356CC"/>
    <w:rsid w:val="00935D45"/>
    <w:rsid w:val="00936E46"/>
    <w:rsid w:val="009374E8"/>
    <w:rsid w:val="00941FEF"/>
    <w:rsid w:val="009429CA"/>
    <w:rsid w:val="00943970"/>
    <w:rsid w:val="00943E62"/>
    <w:rsid w:val="00944082"/>
    <w:rsid w:val="009443C1"/>
    <w:rsid w:val="00944769"/>
    <w:rsid w:val="00944895"/>
    <w:rsid w:val="0094531A"/>
    <w:rsid w:val="00947834"/>
    <w:rsid w:val="00947D51"/>
    <w:rsid w:val="00947E96"/>
    <w:rsid w:val="00950574"/>
    <w:rsid w:val="0095240B"/>
    <w:rsid w:val="00952897"/>
    <w:rsid w:val="00954B43"/>
    <w:rsid w:val="0095536D"/>
    <w:rsid w:val="0095647F"/>
    <w:rsid w:val="009572B3"/>
    <w:rsid w:val="00957629"/>
    <w:rsid w:val="00957A71"/>
    <w:rsid w:val="00957CC1"/>
    <w:rsid w:val="0096211E"/>
    <w:rsid w:val="00964342"/>
    <w:rsid w:val="00965030"/>
    <w:rsid w:val="0096526F"/>
    <w:rsid w:val="00965E93"/>
    <w:rsid w:val="009671C1"/>
    <w:rsid w:val="00967229"/>
    <w:rsid w:val="009673BC"/>
    <w:rsid w:val="00967CB2"/>
    <w:rsid w:val="00972E57"/>
    <w:rsid w:val="009734E6"/>
    <w:rsid w:val="009741FF"/>
    <w:rsid w:val="0097454B"/>
    <w:rsid w:val="00976812"/>
    <w:rsid w:val="0097757C"/>
    <w:rsid w:val="009811EB"/>
    <w:rsid w:val="00981B6B"/>
    <w:rsid w:val="0098430C"/>
    <w:rsid w:val="009850E0"/>
    <w:rsid w:val="00986BE0"/>
    <w:rsid w:val="009905FE"/>
    <w:rsid w:val="009907B0"/>
    <w:rsid w:val="00990EC2"/>
    <w:rsid w:val="009910EF"/>
    <w:rsid w:val="00991E7E"/>
    <w:rsid w:val="00994134"/>
    <w:rsid w:val="009948B9"/>
    <w:rsid w:val="00994E2B"/>
    <w:rsid w:val="009954FE"/>
    <w:rsid w:val="00996ACF"/>
    <w:rsid w:val="00997004"/>
    <w:rsid w:val="009A279A"/>
    <w:rsid w:val="009A3294"/>
    <w:rsid w:val="009A329D"/>
    <w:rsid w:val="009A3646"/>
    <w:rsid w:val="009A4FAE"/>
    <w:rsid w:val="009A61EC"/>
    <w:rsid w:val="009B0675"/>
    <w:rsid w:val="009B075D"/>
    <w:rsid w:val="009B0A08"/>
    <w:rsid w:val="009B1905"/>
    <w:rsid w:val="009B1FF6"/>
    <w:rsid w:val="009B20BC"/>
    <w:rsid w:val="009B227E"/>
    <w:rsid w:val="009B4C6C"/>
    <w:rsid w:val="009B5220"/>
    <w:rsid w:val="009B550F"/>
    <w:rsid w:val="009B5824"/>
    <w:rsid w:val="009B5CA4"/>
    <w:rsid w:val="009B5ED1"/>
    <w:rsid w:val="009B5F54"/>
    <w:rsid w:val="009B77F7"/>
    <w:rsid w:val="009C1287"/>
    <w:rsid w:val="009C1934"/>
    <w:rsid w:val="009C1E24"/>
    <w:rsid w:val="009C2330"/>
    <w:rsid w:val="009C25DB"/>
    <w:rsid w:val="009C2F7A"/>
    <w:rsid w:val="009C35BD"/>
    <w:rsid w:val="009C5D35"/>
    <w:rsid w:val="009C7033"/>
    <w:rsid w:val="009D0B12"/>
    <w:rsid w:val="009D1217"/>
    <w:rsid w:val="009D1B78"/>
    <w:rsid w:val="009D1EE0"/>
    <w:rsid w:val="009D359F"/>
    <w:rsid w:val="009D377D"/>
    <w:rsid w:val="009D39AE"/>
    <w:rsid w:val="009D4867"/>
    <w:rsid w:val="009D48C6"/>
    <w:rsid w:val="009D4E7D"/>
    <w:rsid w:val="009D5611"/>
    <w:rsid w:val="009D6BD5"/>
    <w:rsid w:val="009D78E3"/>
    <w:rsid w:val="009E0E74"/>
    <w:rsid w:val="009E32B1"/>
    <w:rsid w:val="009E4A1D"/>
    <w:rsid w:val="009E602B"/>
    <w:rsid w:val="009E70CE"/>
    <w:rsid w:val="009E7367"/>
    <w:rsid w:val="009E7DC7"/>
    <w:rsid w:val="009F0A2E"/>
    <w:rsid w:val="009F2222"/>
    <w:rsid w:val="009F264A"/>
    <w:rsid w:val="009F50C4"/>
    <w:rsid w:val="009F5675"/>
    <w:rsid w:val="009F5D35"/>
    <w:rsid w:val="009F6515"/>
    <w:rsid w:val="009F6B6B"/>
    <w:rsid w:val="00A00CA3"/>
    <w:rsid w:val="00A0152E"/>
    <w:rsid w:val="00A021EB"/>
    <w:rsid w:val="00A027FE"/>
    <w:rsid w:val="00A02AE8"/>
    <w:rsid w:val="00A02D20"/>
    <w:rsid w:val="00A0364D"/>
    <w:rsid w:val="00A0387A"/>
    <w:rsid w:val="00A03A02"/>
    <w:rsid w:val="00A04BE2"/>
    <w:rsid w:val="00A05F06"/>
    <w:rsid w:val="00A06AF5"/>
    <w:rsid w:val="00A12573"/>
    <w:rsid w:val="00A12600"/>
    <w:rsid w:val="00A12EEC"/>
    <w:rsid w:val="00A14623"/>
    <w:rsid w:val="00A14C5B"/>
    <w:rsid w:val="00A152DC"/>
    <w:rsid w:val="00A169D6"/>
    <w:rsid w:val="00A17065"/>
    <w:rsid w:val="00A17292"/>
    <w:rsid w:val="00A17390"/>
    <w:rsid w:val="00A21CEF"/>
    <w:rsid w:val="00A2244E"/>
    <w:rsid w:val="00A228AB"/>
    <w:rsid w:val="00A24325"/>
    <w:rsid w:val="00A24928"/>
    <w:rsid w:val="00A249F6"/>
    <w:rsid w:val="00A24CD9"/>
    <w:rsid w:val="00A25427"/>
    <w:rsid w:val="00A262C8"/>
    <w:rsid w:val="00A26AC0"/>
    <w:rsid w:val="00A26B93"/>
    <w:rsid w:val="00A26D2C"/>
    <w:rsid w:val="00A2738A"/>
    <w:rsid w:val="00A2746A"/>
    <w:rsid w:val="00A30404"/>
    <w:rsid w:val="00A31C1F"/>
    <w:rsid w:val="00A3267B"/>
    <w:rsid w:val="00A32CBF"/>
    <w:rsid w:val="00A33971"/>
    <w:rsid w:val="00A34A05"/>
    <w:rsid w:val="00A34F17"/>
    <w:rsid w:val="00A35A41"/>
    <w:rsid w:val="00A36868"/>
    <w:rsid w:val="00A40395"/>
    <w:rsid w:val="00A41BE7"/>
    <w:rsid w:val="00A435AE"/>
    <w:rsid w:val="00A43841"/>
    <w:rsid w:val="00A44F99"/>
    <w:rsid w:val="00A45D42"/>
    <w:rsid w:val="00A50701"/>
    <w:rsid w:val="00A50F30"/>
    <w:rsid w:val="00A51413"/>
    <w:rsid w:val="00A51B93"/>
    <w:rsid w:val="00A51D27"/>
    <w:rsid w:val="00A5458A"/>
    <w:rsid w:val="00A5479A"/>
    <w:rsid w:val="00A5562D"/>
    <w:rsid w:val="00A56905"/>
    <w:rsid w:val="00A56E6C"/>
    <w:rsid w:val="00A56F3B"/>
    <w:rsid w:val="00A62DE5"/>
    <w:rsid w:val="00A62EFB"/>
    <w:rsid w:val="00A63D8F"/>
    <w:rsid w:val="00A65A5E"/>
    <w:rsid w:val="00A65D39"/>
    <w:rsid w:val="00A665CB"/>
    <w:rsid w:val="00A66666"/>
    <w:rsid w:val="00A66D72"/>
    <w:rsid w:val="00A70592"/>
    <w:rsid w:val="00A70818"/>
    <w:rsid w:val="00A709A8"/>
    <w:rsid w:val="00A72575"/>
    <w:rsid w:val="00A73675"/>
    <w:rsid w:val="00A73A4C"/>
    <w:rsid w:val="00A74CB1"/>
    <w:rsid w:val="00A756EF"/>
    <w:rsid w:val="00A75A86"/>
    <w:rsid w:val="00A775A7"/>
    <w:rsid w:val="00A77638"/>
    <w:rsid w:val="00A77F12"/>
    <w:rsid w:val="00A80339"/>
    <w:rsid w:val="00A8098D"/>
    <w:rsid w:val="00A81DB7"/>
    <w:rsid w:val="00A84733"/>
    <w:rsid w:val="00A85C21"/>
    <w:rsid w:val="00A86195"/>
    <w:rsid w:val="00A863D9"/>
    <w:rsid w:val="00A8739A"/>
    <w:rsid w:val="00A87AD2"/>
    <w:rsid w:val="00A9084A"/>
    <w:rsid w:val="00A91670"/>
    <w:rsid w:val="00A91882"/>
    <w:rsid w:val="00A91E1B"/>
    <w:rsid w:val="00A91E57"/>
    <w:rsid w:val="00A92F21"/>
    <w:rsid w:val="00A93330"/>
    <w:rsid w:val="00A94645"/>
    <w:rsid w:val="00A96E8B"/>
    <w:rsid w:val="00A972DD"/>
    <w:rsid w:val="00AA0CE2"/>
    <w:rsid w:val="00AA0E61"/>
    <w:rsid w:val="00AA11CC"/>
    <w:rsid w:val="00AA1EC9"/>
    <w:rsid w:val="00AA23BC"/>
    <w:rsid w:val="00AA2EE9"/>
    <w:rsid w:val="00AA3193"/>
    <w:rsid w:val="00AA34EF"/>
    <w:rsid w:val="00AA3837"/>
    <w:rsid w:val="00AA3CC1"/>
    <w:rsid w:val="00AA5332"/>
    <w:rsid w:val="00AA544B"/>
    <w:rsid w:val="00AA63B1"/>
    <w:rsid w:val="00AA693E"/>
    <w:rsid w:val="00AA7EB9"/>
    <w:rsid w:val="00AA7F7E"/>
    <w:rsid w:val="00AB1135"/>
    <w:rsid w:val="00AB1304"/>
    <w:rsid w:val="00AB1C77"/>
    <w:rsid w:val="00AB2AE9"/>
    <w:rsid w:val="00AB3754"/>
    <w:rsid w:val="00AB402E"/>
    <w:rsid w:val="00AB4253"/>
    <w:rsid w:val="00AB4613"/>
    <w:rsid w:val="00AB6DB8"/>
    <w:rsid w:val="00AB7F0A"/>
    <w:rsid w:val="00AC11BB"/>
    <w:rsid w:val="00AC3043"/>
    <w:rsid w:val="00AC4ACC"/>
    <w:rsid w:val="00AC4D3C"/>
    <w:rsid w:val="00AC53A0"/>
    <w:rsid w:val="00AC5FEB"/>
    <w:rsid w:val="00AC6096"/>
    <w:rsid w:val="00AC609C"/>
    <w:rsid w:val="00AC6C39"/>
    <w:rsid w:val="00AD01DA"/>
    <w:rsid w:val="00AD1355"/>
    <w:rsid w:val="00AD28B6"/>
    <w:rsid w:val="00AD3383"/>
    <w:rsid w:val="00AD63E6"/>
    <w:rsid w:val="00AE0AEF"/>
    <w:rsid w:val="00AE0B61"/>
    <w:rsid w:val="00AE1340"/>
    <w:rsid w:val="00AE15B3"/>
    <w:rsid w:val="00AE2595"/>
    <w:rsid w:val="00AE38F4"/>
    <w:rsid w:val="00AE572A"/>
    <w:rsid w:val="00AE7430"/>
    <w:rsid w:val="00AF1423"/>
    <w:rsid w:val="00AF23EF"/>
    <w:rsid w:val="00AF2476"/>
    <w:rsid w:val="00AF2E3B"/>
    <w:rsid w:val="00AF412B"/>
    <w:rsid w:val="00AF4B1C"/>
    <w:rsid w:val="00AF54A4"/>
    <w:rsid w:val="00AF57C3"/>
    <w:rsid w:val="00AF6724"/>
    <w:rsid w:val="00AF771E"/>
    <w:rsid w:val="00AF788B"/>
    <w:rsid w:val="00AF7A6B"/>
    <w:rsid w:val="00B01D83"/>
    <w:rsid w:val="00B033A1"/>
    <w:rsid w:val="00B040E6"/>
    <w:rsid w:val="00B04217"/>
    <w:rsid w:val="00B04D4B"/>
    <w:rsid w:val="00B04F91"/>
    <w:rsid w:val="00B06917"/>
    <w:rsid w:val="00B07333"/>
    <w:rsid w:val="00B07543"/>
    <w:rsid w:val="00B10362"/>
    <w:rsid w:val="00B10CE7"/>
    <w:rsid w:val="00B12FD8"/>
    <w:rsid w:val="00B141CD"/>
    <w:rsid w:val="00B20F2C"/>
    <w:rsid w:val="00B21916"/>
    <w:rsid w:val="00B21F9B"/>
    <w:rsid w:val="00B2416E"/>
    <w:rsid w:val="00B251F2"/>
    <w:rsid w:val="00B25577"/>
    <w:rsid w:val="00B2601F"/>
    <w:rsid w:val="00B278B2"/>
    <w:rsid w:val="00B30DD0"/>
    <w:rsid w:val="00B31F16"/>
    <w:rsid w:val="00B32A13"/>
    <w:rsid w:val="00B3642E"/>
    <w:rsid w:val="00B36942"/>
    <w:rsid w:val="00B36E8B"/>
    <w:rsid w:val="00B36FBB"/>
    <w:rsid w:val="00B409A5"/>
    <w:rsid w:val="00B40BDD"/>
    <w:rsid w:val="00B41DC7"/>
    <w:rsid w:val="00B445FE"/>
    <w:rsid w:val="00B45335"/>
    <w:rsid w:val="00B461C6"/>
    <w:rsid w:val="00B465B5"/>
    <w:rsid w:val="00B46E9E"/>
    <w:rsid w:val="00B478A6"/>
    <w:rsid w:val="00B5059B"/>
    <w:rsid w:val="00B50BB3"/>
    <w:rsid w:val="00B50F77"/>
    <w:rsid w:val="00B531EE"/>
    <w:rsid w:val="00B53207"/>
    <w:rsid w:val="00B534C8"/>
    <w:rsid w:val="00B535AD"/>
    <w:rsid w:val="00B5430A"/>
    <w:rsid w:val="00B55337"/>
    <w:rsid w:val="00B557D0"/>
    <w:rsid w:val="00B568A5"/>
    <w:rsid w:val="00B56918"/>
    <w:rsid w:val="00B571D7"/>
    <w:rsid w:val="00B577CC"/>
    <w:rsid w:val="00B57C3D"/>
    <w:rsid w:val="00B60028"/>
    <w:rsid w:val="00B60642"/>
    <w:rsid w:val="00B60BCC"/>
    <w:rsid w:val="00B60EB2"/>
    <w:rsid w:val="00B61463"/>
    <w:rsid w:val="00B62754"/>
    <w:rsid w:val="00B62A59"/>
    <w:rsid w:val="00B636DF"/>
    <w:rsid w:val="00B64C3C"/>
    <w:rsid w:val="00B65A03"/>
    <w:rsid w:val="00B65AA6"/>
    <w:rsid w:val="00B66413"/>
    <w:rsid w:val="00B676DE"/>
    <w:rsid w:val="00B67B49"/>
    <w:rsid w:val="00B704D2"/>
    <w:rsid w:val="00B7099C"/>
    <w:rsid w:val="00B71852"/>
    <w:rsid w:val="00B718F8"/>
    <w:rsid w:val="00B72D8A"/>
    <w:rsid w:val="00B7365A"/>
    <w:rsid w:val="00B8264C"/>
    <w:rsid w:val="00B8290F"/>
    <w:rsid w:val="00B82B49"/>
    <w:rsid w:val="00B83734"/>
    <w:rsid w:val="00B84134"/>
    <w:rsid w:val="00B84ACE"/>
    <w:rsid w:val="00B8670D"/>
    <w:rsid w:val="00B87051"/>
    <w:rsid w:val="00B877A6"/>
    <w:rsid w:val="00B90658"/>
    <w:rsid w:val="00B91053"/>
    <w:rsid w:val="00B9138C"/>
    <w:rsid w:val="00B917E0"/>
    <w:rsid w:val="00B92815"/>
    <w:rsid w:val="00B9408C"/>
    <w:rsid w:val="00B955C4"/>
    <w:rsid w:val="00B95A21"/>
    <w:rsid w:val="00B968D7"/>
    <w:rsid w:val="00B96B0E"/>
    <w:rsid w:val="00B96BA2"/>
    <w:rsid w:val="00B97D7B"/>
    <w:rsid w:val="00BA017E"/>
    <w:rsid w:val="00BA0F18"/>
    <w:rsid w:val="00BA154F"/>
    <w:rsid w:val="00BA2421"/>
    <w:rsid w:val="00BA29F1"/>
    <w:rsid w:val="00BA76AD"/>
    <w:rsid w:val="00BA7938"/>
    <w:rsid w:val="00BB542E"/>
    <w:rsid w:val="00BB5D17"/>
    <w:rsid w:val="00BB6183"/>
    <w:rsid w:val="00BB64A8"/>
    <w:rsid w:val="00BB6A5D"/>
    <w:rsid w:val="00BB730A"/>
    <w:rsid w:val="00BC0AE5"/>
    <w:rsid w:val="00BC0CFE"/>
    <w:rsid w:val="00BC0FED"/>
    <w:rsid w:val="00BC11CB"/>
    <w:rsid w:val="00BC1347"/>
    <w:rsid w:val="00BC30E7"/>
    <w:rsid w:val="00BC44B1"/>
    <w:rsid w:val="00BC5F01"/>
    <w:rsid w:val="00BC6515"/>
    <w:rsid w:val="00BC740C"/>
    <w:rsid w:val="00BC7C83"/>
    <w:rsid w:val="00BD0301"/>
    <w:rsid w:val="00BD0877"/>
    <w:rsid w:val="00BD1288"/>
    <w:rsid w:val="00BD1582"/>
    <w:rsid w:val="00BD184F"/>
    <w:rsid w:val="00BD1DDB"/>
    <w:rsid w:val="00BD3A00"/>
    <w:rsid w:val="00BD5A0A"/>
    <w:rsid w:val="00BD7603"/>
    <w:rsid w:val="00BE13FE"/>
    <w:rsid w:val="00BE1963"/>
    <w:rsid w:val="00BE1F32"/>
    <w:rsid w:val="00BE3A0C"/>
    <w:rsid w:val="00BE42BA"/>
    <w:rsid w:val="00BE4983"/>
    <w:rsid w:val="00BE6182"/>
    <w:rsid w:val="00BE6829"/>
    <w:rsid w:val="00BE73DE"/>
    <w:rsid w:val="00BF04F7"/>
    <w:rsid w:val="00BF287D"/>
    <w:rsid w:val="00BF33A3"/>
    <w:rsid w:val="00BF46AB"/>
    <w:rsid w:val="00BF5348"/>
    <w:rsid w:val="00BF54D8"/>
    <w:rsid w:val="00BF691E"/>
    <w:rsid w:val="00BF758A"/>
    <w:rsid w:val="00C0084F"/>
    <w:rsid w:val="00C0359A"/>
    <w:rsid w:val="00C04038"/>
    <w:rsid w:val="00C047CC"/>
    <w:rsid w:val="00C05940"/>
    <w:rsid w:val="00C05C6E"/>
    <w:rsid w:val="00C062DE"/>
    <w:rsid w:val="00C06312"/>
    <w:rsid w:val="00C06B38"/>
    <w:rsid w:val="00C076DD"/>
    <w:rsid w:val="00C07B47"/>
    <w:rsid w:val="00C118CF"/>
    <w:rsid w:val="00C11CC5"/>
    <w:rsid w:val="00C11DEA"/>
    <w:rsid w:val="00C123CC"/>
    <w:rsid w:val="00C156E6"/>
    <w:rsid w:val="00C159E1"/>
    <w:rsid w:val="00C1620C"/>
    <w:rsid w:val="00C169B2"/>
    <w:rsid w:val="00C17FFD"/>
    <w:rsid w:val="00C20666"/>
    <w:rsid w:val="00C21B01"/>
    <w:rsid w:val="00C2320B"/>
    <w:rsid w:val="00C238A1"/>
    <w:rsid w:val="00C23D79"/>
    <w:rsid w:val="00C24099"/>
    <w:rsid w:val="00C24D30"/>
    <w:rsid w:val="00C26431"/>
    <w:rsid w:val="00C30859"/>
    <w:rsid w:val="00C30F53"/>
    <w:rsid w:val="00C32EA5"/>
    <w:rsid w:val="00C34224"/>
    <w:rsid w:val="00C34A11"/>
    <w:rsid w:val="00C34BA6"/>
    <w:rsid w:val="00C35860"/>
    <w:rsid w:val="00C369FA"/>
    <w:rsid w:val="00C37C67"/>
    <w:rsid w:val="00C401E8"/>
    <w:rsid w:val="00C40CDC"/>
    <w:rsid w:val="00C42009"/>
    <w:rsid w:val="00C42EE1"/>
    <w:rsid w:val="00C43528"/>
    <w:rsid w:val="00C43DD3"/>
    <w:rsid w:val="00C44AC4"/>
    <w:rsid w:val="00C45699"/>
    <w:rsid w:val="00C4588F"/>
    <w:rsid w:val="00C45C80"/>
    <w:rsid w:val="00C46557"/>
    <w:rsid w:val="00C50BD6"/>
    <w:rsid w:val="00C51ED6"/>
    <w:rsid w:val="00C52A4E"/>
    <w:rsid w:val="00C53660"/>
    <w:rsid w:val="00C544C9"/>
    <w:rsid w:val="00C55784"/>
    <w:rsid w:val="00C56CC3"/>
    <w:rsid w:val="00C609F1"/>
    <w:rsid w:val="00C630ED"/>
    <w:rsid w:val="00C63702"/>
    <w:rsid w:val="00C63C75"/>
    <w:rsid w:val="00C65393"/>
    <w:rsid w:val="00C65C90"/>
    <w:rsid w:val="00C67034"/>
    <w:rsid w:val="00C67DFB"/>
    <w:rsid w:val="00C7033C"/>
    <w:rsid w:val="00C713B3"/>
    <w:rsid w:val="00C719BD"/>
    <w:rsid w:val="00C729CE"/>
    <w:rsid w:val="00C72F14"/>
    <w:rsid w:val="00C733DB"/>
    <w:rsid w:val="00C7688B"/>
    <w:rsid w:val="00C8068D"/>
    <w:rsid w:val="00C81AE0"/>
    <w:rsid w:val="00C81FCE"/>
    <w:rsid w:val="00C825BD"/>
    <w:rsid w:val="00C82833"/>
    <w:rsid w:val="00C83ECF"/>
    <w:rsid w:val="00C86C95"/>
    <w:rsid w:val="00C87F87"/>
    <w:rsid w:val="00C90EC4"/>
    <w:rsid w:val="00C9184A"/>
    <w:rsid w:val="00C92B72"/>
    <w:rsid w:val="00C93FBB"/>
    <w:rsid w:val="00C94FF8"/>
    <w:rsid w:val="00CA1079"/>
    <w:rsid w:val="00CA153B"/>
    <w:rsid w:val="00CA3CEC"/>
    <w:rsid w:val="00CA488A"/>
    <w:rsid w:val="00CA4986"/>
    <w:rsid w:val="00CA5475"/>
    <w:rsid w:val="00CA5751"/>
    <w:rsid w:val="00CA7C7F"/>
    <w:rsid w:val="00CA7F20"/>
    <w:rsid w:val="00CB01DA"/>
    <w:rsid w:val="00CB0560"/>
    <w:rsid w:val="00CB25C7"/>
    <w:rsid w:val="00CB3142"/>
    <w:rsid w:val="00CB359A"/>
    <w:rsid w:val="00CB3767"/>
    <w:rsid w:val="00CB39CF"/>
    <w:rsid w:val="00CB5C2F"/>
    <w:rsid w:val="00CC127D"/>
    <w:rsid w:val="00CC279F"/>
    <w:rsid w:val="00CC2F35"/>
    <w:rsid w:val="00CC3BCA"/>
    <w:rsid w:val="00CC562A"/>
    <w:rsid w:val="00CD060B"/>
    <w:rsid w:val="00CD14B6"/>
    <w:rsid w:val="00CD1649"/>
    <w:rsid w:val="00CD2AC7"/>
    <w:rsid w:val="00CD2BFC"/>
    <w:rsid w:val="00CD590F"/>
    <w:rsid w:val="00CD66D0"/>
    <w:rsid w:val="00CD6824"/>
    <w:rsid w:val="00CD74C0"/>
    <w:rsid w:val="00CE00F6"/>
    <w:rsid w:val="00CE1196"/>
    <w:rsid w:val="00CE31EA"/>
    <w:rsid w:val="00CE33FC"/>
    <w:rsid w:val="00CE4197"/>
    <w:rsid w:val="00CE55F2"/>
    <w:rsid w:val="00CE589A"/>
    <w:rsid w:val="00CE663F"/>
    <w:rsid w:val="00CE793C"/>
    <w:rsid w:val="00CF0A46"/>
    <w:rsid w:val="00CF22F1"/>
    <w:rsid w:val="00CF3AD4"/>
    <w:rsid w:val="00CF47E9"/>
    <w:rsid w:val="00CF57B9"/>
    <w:rsid w:val="00CF5F68"/>
    <w:rsid w:val="00CF62BA"/>
    <w:rsid w:val="00CF6D5E"/>
    <w:rsid w:val="00CF7129"/>
    <w:rsid w:val="00D001B3"/>
    <w:rsid w:val="00D02540"/>
    <w:rsid w:val="00D02B77"/>
    <w:rsid w:val="00D03605"/>
    <w:rsid w:val="00D03FB1"/>
    <w:rsid w:val="00D04C3D"/>
    <w:rsid w:val="00D05385"/>
    <w:rsid w:val="00D055C4"/>
    <w:rsid w:val="00D074B3"/>
    <w:rsid w:val="00D112B1"/>
    <w:rsid w:val="00D11DB3"/>
    <w:rsid w:val="00D11EC8"/>
    <w:rsid w:val="00D120F2"/>
    <w:rsid w:val="00D12596"/>
    <w:rsid w:val="00D12780"/>
    <w:rsid w:val="00D1298B"/>
    <w:rsid w:val="00D12D23"/>
    <w:rsid w:val="00D14FE0"/>
    <w:rsid w:val="00D1631C"/>
    <w:rsid w:val="00D16A3D"/>
    <w:rsid w:val="00D17D50"/>
    <w:rsid w:val="00D20326"/>
    <w:rsid w:val="00D22B03"/>
    <w:rsid w:val="00D23E53"/>
    <w:rsid w:val="00D24665"/>
    <w:rsid w:val="00D26BF9"/>
    <w:rsid w:val="00D30333"/>
    <w:rsid w:val="00D3049A"/>
    <w:rsid w:val="00D308BF"/>
    <w:rsid w:val="00D32308"/>
    <w:rsid w:val="00D32D3C"/>
    <w:rsid w:val="00D32F14"/>
    <w:rsid w:val="00D32F97"/>
    <w:rsid w:val="00D34EB2"/>
    <w:rsid w:val="00D350AF"/>
    <w:rsid w:val="00D350B4"/>
    <w:rsid w:val="00D35B6C"/>
    <w:rsid w:val="00D37448"/>
    <w:rsid w:val="00D37EA3"/>
    <w:rsid w:val="00D40812"/>
    <w:rsid w:val="00D4138F"/>
    <w:rsid w:val="00D42C15"/>
    <w:rsid w:val="00D4405D"/>
    <w:rsid w:val="00D44192"/>
    <w:rsid w:val="00D45548"/>
    <w:rsid w:val="00D468B1"/>
    <w:rsid w:val="00D50F04"/>
    <w:rsid w:val="00D50FBB"/>
    <w:rsid w:val="00D51409"/>
    <w:rsid w:val="00D517B4"/>
    <w:rsid w:val="00D53EC2"/>
    <w:rsid w:val="00D5436C"/>
    <w:rsid w:val="00D560CF"/>
    <w:rsid w:val="00D56A51"/>
    <w:rsid w:val="00D56B5A"/>
    <w:rsid w:val="00D57744"/>
    <w:rsid w:val="00D6010C"/>
    <w:rsid w:val="00D65553"/>
    <w:rsid w:val="00D66D38"/>
    <w:rsid w:val="00D70817"/>
    <w:rsid w:val="00D72128"/>
    <w:rsid w:val="00D722C5"/>
    <w:rsid w:val="00D72724"/>
    <w:rsid w:val="00D73918"/>
    <w:rsid w:val="00D73F9F"/>
    <w:rsid w:val="00D74838"/>
    <w:rsid w:val="00D75309"/>
    <w:rsid w:val="00D7543F"/>
    <w:rsid w:val="00D75F6C"/>
    <w:rsid w:val="00D76A49"/>
    <w:rsid w:val="00D779DA"/>
    <w:rsid w:val="00D80C56"/>
    <w:rsid w:val="00D81414"/>
    <w:rsid w:val="00D8170F"/>
    <w:rsid w:val="00D83664"/>
    <w:rsid w:val="00D87070"/>
    <w:rsid w:val="00D87F23"/>
    <w:rsid w:val="00D90E04"/>
    <w:rsid w:val="00D91632"/>
    <w:rsid w:val="00D91C9E"/>
    <w:rsid w:val="00D92D52"/>
    <w:rsid w:val="00D92E39"/>
    <w:rsid w:val="00D95324"/>
    <w:rsid w:val="00D95642"/>
    <w:rsid w:val="00D95FD9"/>
    <w:rsid w:val="00DA0BCE"/>
    <w:rsid w:val="00DA103B"/>
    <w:rsid w:val="00DA1D95"/>
    <w:rsid w:val="00DA2A07"/>
    <w:rsid w:val="00DA3756"/>
    <w:rsid w:val="00DA5620"/>
    <w:rsid w:val="00DB04D8"/>
    <w:rsid w:val="00DB0BAB"/>
    <w:rsid w:val="00DB0CD3"/>
    <w:rsid w:val="00DB1062"/>
    <w:rsid w:val="00DB297E"/>
    <w:rsid w:val="00DB3C6A"/>
    <w:rsid w:val="00DB492F"/>
    <w:rsid w:val="00DB6303"/>
    <w:rsid w:val="00DB68AD"/>
    <w:rsid w:val="00DB6CAC"/>
    <w:rsid w:val="00DB79D0"/>
    <w:rsid w:val="00DB7BA1"/>
    <w:rsid w:val="00DB7C41"/>
    <w:rsid w:val="00DB7E78"/>
    <w:rsid w:val="00DC1D7D"/>
    <w:rsid w:val="00DC2627"/>
    <w:rsid w:val="00DC27E7"/>
    <w:rsid w:val="00DC2D5E"/>
    <w:rsid w:val="00DC33A4"/>
    <w:rsid w:val="00DC4C9A"/>
    <w:rsid w:val="00DC5D04"/>
    <w:rsid w:val="00DC6FC5"/>
    <w:rsid w:val="00DC764A"/>
    <w:rsid w:val="00DD0E4E"/>
    <w:rsid w:val="00DD29DA"/>
    <w:rsid w:val="00DD3758"/>
    <w:rsid w:val="00DD4A1E"/>
    <w:rsid w:val="00DD4CC5"/>
    <w:rsid w:val="00DD5221"/>
    <w:rsid w:val="00DD62B5"/>
    <w:rsid w:val="00DE2F4B"/>
    <w:rsid w:val="00DE38B9"/>
    <w:rsid w:val="00DE478B"/>
    <w:rsid w:val="00DE693C"/>
    <w:rsid w:val="00DE6E9A"/>
    <w:rsid w:val="00DE7668"/>
    <w:rsid w:val="00DE7A94"/>
    <w:rsid w:val="00DF081A"/>
    <w:rsid w:val="00DF0C0B"/>
    <w:rsid w:val="00DF32AA"/>
    <w:rsid w:val="00DF5227"/>
    <w:rsid w:val="00DF5295"/>
    <w:rsid w:val="00DF5854"/>
    <w:rsid w:val="00DF5AD2"/>
    <w:rsid w:val="00DF6B1A"/>
    <w:rsid w:val="00DF7236"/>
    <w:rsid w:val="00E006C3"/>
    <w:rsid w:val="00E00B9B"/>
    <w:rsid w:val="00E01887"/>
    <w:rsid w:val="00E01EB4"/>
    <w:rsid w:val="00E02018"/>
    <w:rsid w:val="00E04A62"/>
    <w:rsid w:val="00E058DF"/>
    <w:rsid w:val="00E0690D"/>
    <w:rsid w:val="00E079A2"/>
    <w:rsid w:val="00E10757"/>
    <w:rsid w:val="00E10A77"/>
    <w:rsid w:val="00E10B3C"/>
    <w:rsid w:val="00E11A7B"/>
    <w:rsid w:val="00E11B4A"/>
    <w:rsid w:val="00E12E6A"/>
    <w:rsid w:val="00E12F62"/>
    <w:rsid w:val="00E14BA6"/>
    <w:rsid w:val="00E16A52"/>
    <w:rsid w:val="00E21E95"/>
    <w:rsid w:val="00E233B7"/>
    <w:rsid w:val="00E2449C"/>
    <w:rsid w:val="00E2531F"/>
    <w:rsid w:val="00E25889"/>
    <w:rsid w:val="00E26026"/>
    <w:rsid w:val="00E314A2"/>
    <w:rsid w:val="00E31AF4"/>
    <w:rsid w:val="00E3389D"/>
    <w:rsid w:val="00E344FC"/>
    <w:rsid w:val="00E35D0A"/>
    <w:rsid w:val="00E36FC5"/>
    <w:rsid w:val="00E37D24"/>
    <w:rsid w:val="00E400F3"/>
    <w:rsid w:val="00E40C29"/>
    <w:rsid w:val="00E421DD"/>
    <w:rsid w:val="00E42931"/>
    <w:rsid w:val="00E4369A"/>
    <w:rsid w:val="00E45AFC"/>
    <w:rsid w:val="00E46A82"/>
    <w:rsid w:val="00E51841"/>
    <w:rsid w:val="00E51A1F"/>
    <w:rsid w:val="00E51F9E"/>
    <w:rsid w:val="00E530D4"/>
    <w:rsid w:val="00E53B03"/>
    <w:rsid w:val="00E54A54"/>
    <w:rsid w:val="00E56311"/>
    <w:rsid w:val="00E5718C"/>
    <w:rsid w:val="00E571D9"/>
    <w:rsid w:val="00E5781F"/>
    <w:rsid w:val="00E57930"/>
    <w:rsid w:val="00E60674"/>
    <w:rsid w:val="00E627E4"/>
    <w:rsid w:val="00E632C6"/>
    <w:rsid w:val="00E64577"/>
    <w:rsid w:val="00E66663"/>
    <w:rsid w:val="00E66AA2"/>
    <w:rsid w:val="00E66B11"/>
    <w:rsid w:val="00E675C1"/>
    <w:rsid w:val="00E70694"/>
    <w:rsid w:val="00E70DE8"/>
    <w:rsid w:val="00E716E2"/>
    <w:rsid w:val="00E72F33"/>
    <w:rsid w:val="00E74EC0"/>
    <w:rsid w:val="00E75A65"/>
    <w:rsid w:val="00E76A68"/>
    <w:rsid w:val="00E76FFB"/>
    <w:rsid w:val="00E774AA"/>
    <w:rsid w:val="00E81A6D"/>
    <w:rsid w:val="00E83F47"/>
    <w:rsid w:val="00E8492B"/>
    <w:rsid w:val="00E84CE0"/>
    <w:rsid w:val="00E874D1"/>
    <w:rsid w:val="00E87BC0"/>
    <w:rsid w:val="00E940D3"/>
    <w:rsid w:val="00E94122"/>
    <w:rsid w:val="00E94671"/>
    <w:rsid w:val="00E94C0D"/>
    <w:rsid w:val="00E96320"/>
    <w:rsid w:val="00E978EA"/>
    <w:rsid w:val="00EA1136"/>
    <w:rsid w:val="00EA1523"/>
    <w:rsid w:val="00EA1F7F"/>
    <w:rsid w:val="00EA266E"/>
    <w:rsid w:val="00EA3839"/>
    <w:rsid w:val="00EA66A3"/>
    <w:rsid w:val="00EA73F8"/>
    <w:rsid w:val="00EA7783"/>
    <w:rsid w:val="00EA7A35"/>
    <w:rsid w:val="00EB0764"/>
    <w:rsid w:val="00EB1A81"/>
    <w:rsid w:val="00EB1D8C"/>
    <w:rsid w:val="00EB224E"/>
    <w:rsid w:val="00EB2F83"/>
    <w:rsid w:val="00EB4D47"/>
    <w:rsid w:val="00EB5311"/>
    <w:rsid w:val="00EB6942"/>
    <w:rsid w:val="00EB7296"/>
    <w:rsid w:val="00EC024C"/>
    <w:rsid w:val="00EC1ABE"/>
    <w:rsid w:val="00EC1F45"/>
    <w:rsid w:val="00EC25B2"/>
    <w:rsid w:val="00EC264E"/>
    <w:rsid w:val="00EC2717"/>
    <w:rsid w:val="00EC2A30"/>
    <w:rsid w:val="00EC7CDD"/>
    <w:rsid w:val="00ED5706"/>
    <w:rsid w:val="00ED5EFE"/>
    <w:rsid w:val="00ED6BE8"/>
    <w:rsid w:val="00ED7DB0"/>
    <w:rsid w:val="00EE0177"/>
    <w:rsid w:val="00EE01D6"/>
    <w:rsid w:val="00EE046D"/>
    <w:rsid w:val="00EE1ABA"/>
    <w:rsid w:val="00EE24E3"/>
    <w:rsid w:val="00EE2676"/>
    <w:rsid w:val="00EE3201"/>
    <w:rsid w:val="00EE32E8"/>
    <w:rsid w:val="00EE4E11"/>
    <w:rsid w:val="00EE51F6"/>
    <w:rsid w:val="00EE52C4"/>
    <w:rsid w:val="00EE7674"/>
    <w:rsid w:val="00EE7765"/>
    <w:rsid w:val="00EE7FFB"/>
    <w:rsid w:val="00EF0048"/>
    <w:rsid w:val="00EF0381"/>
    <w:rsid w:val="00EF1941"/>
    <w:rsid w:val="00EF2F8D"/>
    <w:rsid w:val="00EF3252"/>
    <w:rsid w:val="00EF326D"/>
    <w:rsid w:val="00EF3B79"/>
    <w:rsid w:val="00EF4F6E"/>
    <w:rsid w:val="00EF4F8A"/>
    <w:rsid w:val="00EF57FE"/>
    <w:rsid w:val="00EF583D"/>
    <w:rsid w:val="00F00C29"/>
    <w:rsid w:val="00F0191D"/>
    <w:rsid w:val="00F02F31"/>
    <w:rsid w:val="00F03229"/>
    <w:rsid w:val="00F0581E"/>
    <w:rsid w:val="00F06294"/>
    <w:rsid w:val="00F10A6E"/>
    <w:rsid w:val="00F1161C"/>
    <w:rsid w:val="00F119BF"/>
    <w:rsid w:val="00F11BE1"/>
    <w:rsid w:val="00F11C78"/>
    <w:rsid w:val="00F12286"/>
    <w:rsid w:val="00F122C1"/>
    <w:rsid w:val="00F14912"/>
    <w:rsid w:val="00F15B96"/>
    <w:rsid w:val="00F164A6"/>
    <w:rsid w:val="00F16F05"/>
    <w:rsid w:val="00F17403"/>
    <w:rsid w:val="00F21FBC"/>
    <w:rsid w:val="00F22C21"/>
    <w:rsid w:val="00F23FD9"/>
    <w:rsid w:val="00F24417"/>
    <w:rsid w:val="00F24F72"/>
    <w:rsid w:val="00F251F6"/>
    <w:rsid w:val="00F25D67"/>
    <w:rsid w:val="00F26145"/>
    <w:rsid w:val="00F274F7"/>
    <w:rsid w:val="00F31296"/>
    <w:rsid w:val="00F31C90"/>
    <w:rsid w:val="00F31E2E"/>
    <w:rsid w:val="00F328A9"/>
    <w:rsid w:val="00F33362"/>
    <w:rsid w:val="00F357DF"/>
    <w:rsid w:val="00F36403"/>
    <w:rsid w:val="00F36B69"/>
    <w:rsid w:val="00F36D22"/>
    <w:rsid w:val="00F405EA"/>
    <w:rsid w:val="00F40BAC"/>
    <w:rsid w:val="00F41791"/>
    <w:rsid w:val="00F41F0A"/>
    <w:rsid w:val="00F41F7E"/>
    <w:rsid w:val="00F42199"/>
    <w:rsid w:val="00F422A6"/>
    <w:rsid w:val="00F44220"/>
    <w:rsid w:val="00F4557A"/>
    <w:rsid w:val="00F4641B"/>
    <w:rsid w:val="00F46C6C"/>
    <w:rsid w:val="00F4720F"/>
    <w:rsid w:val="00F50032"/>
    <w:rsid w:val="00F50159"/>
    <w:rsid w:val="00F50447"/>
    <w:rsid w:val="00F5055F"/>
    <w:rsid w:val="00F51F0B"/>
    <w:rsid w:val="00F52971"/>
    <w:rsid w:val="00F54580"/>
    <w:rsid w:val="00F5694D"/>
    <w:rsid w:val="00F574E2"/>
    <w:rsid w:val="00F57B3F"/>
    <w:rsid w:val="00F60F06"/>
    <w:rsid w:val="00F61834"/>
    <w:rsid w:val="00F61C18"/>
    <w:rsid w:val="00F61FB0"/>
    <w:rsid w:val="00F6206C"/>
    <w:rsid w:val="00F620A4"/>
    <w:rsid w:val="00F63E44"/>
    <w:rsid w:val="00F64F86"/>
    <w:rsid w:val="00F65622"/>
    <w:rsid w:val="00F66C9C"/>
    <w:rsid w:val="00F66E64"/>
    <w:rsid w:val="00F67F25"/>
    <w:rsid w:val="00F703A0"/>
    <w:rsid w:val="00F711D6"/>
    <w:rsid w:val="00F71324"/>
    <w:rsid w:val="00F71773"/>
    <w:rsid w:val="00F7336B"/>
    <w:rsid w:val="00F73C92"/>
    <w:rsid w:val="00F73F03"/>
    <w:rsid w:val="00F7473D"/>
    <w:rsid w:val="00F751AA"/>
    <w:rsid w:val="00F75753"/>
    <w:rsid w:val="00F7575B"/>
    <w:rsid w:val="00F76184"/>
    <w:rsid w:val="00F7648C"/>
    <w:rsid w:val="00F808C5"/>
    <w:rsid w:val="00F81889"/>
    <w:rsid w:val="00F818D8"/>
    <w:rsid w:val="00F82F00"/>
    <w:rsid w:val="00F87B21"/>
    <w:rsid w:val="00F925FE"/>
    <w:rsid w:val="00F93582"/>
    <w:rsid w:val="00F93F76"/>
    <w:rsid w:val="00F94839"/>
    <w:rsid w:val="00F95C2C"/>
    <w:rsid w:val="00F96382"/>
    <w:rsid w:val="00F96F7D"/>
    <w:rsid w:val="00F97F67"/>
    <w:rsid w:val="00FA0E57"/>
    <w:rsid w:val="00FA19C0"/>
    <w:rsid w:val="00FA1BA1"/>
    <w:rsid w:val="00FA2377"/>
    <w:rsid w:val="00FA25B9"/>
    <w:rsid w:val="00FA6432"/>
    <w:rsid w:val="00FA6878"/>
    <w:rsid w:val="00FA70D2"/>
    <w:rsid w:val="00FA75CD"/>
    <w:rsid w:val="00FB2852"/>
    <w:rsid w:val="00FB3044"/>
    <w:rsid w:val="00FB4449"/>
    <w:rsid w:val="00FB5559"/>
    <w:rsid w:val="00FB6C0D"/>
    <w:rsid w:val="00FB6E66"/>
    <w:rsid w:val="00FB782F"/>
    <w:rsid w:val="00FB7B5A"/>
    <w:rsid w:val="00FC02F3"/>
    <w:rsid w:val="00FC1D17"/>
    <w:rsid w:val="00FC1E97"/>
    <w:rsid w:val="00FC303E"/>
    <w:rsid w:val="00FC360A"/>
    <w:rsid w:val="00FC3C5B"/>
    <w:rsid w:val="00FC4982"/>
    <w:rsid w:val="00FC6ADD"/>
    <w:rsid w:val="00FD0CF2"/>
    <w:rsid w:val="00FD0D43"/>
    <w:rsid w:val="00FD1F69"/>
    <w:rsid w:val="00FD2367"/>
    <w:rsid w:val="00FD2F88"/>
    <w:rsid w:val="00FD41B5"/>
    <w:rsid w:val="00FD6F20"/>
    <w:rsid w:val="00FD7084"/>
    <w:rsid w:val="00FD72E9"/>
    <w:rsid w:val="00FE1391"/>
    <w:rsid w:val="00FE1625"/>
    <w:rsid w:val="00FE208E"/>
    <w:rsid w:val="00FE214C"/>
    <w:rsid w:val="00FE2BE2"/>
    <w:rsid w:val="00FE2D5C"/>
    <w:rsid w:val="00FE328B"/>
    <w:rsid w:val="00FE3313"/>
    <w:rsid w:val="00FE3B36"/>
    <w:rsid w:val="00FE440F"/>
    <w:rsid w:val="00FE5A41"/>
    <w:rsid w:val="00FE6F0D"/>
    <w:rsid w:val="00FE78E8"/>
    <w:rsid w:val="00FF08CD"/>
    <w:rsid w:val="00FF2409"/>
    <w:rsid w:val="00FF38DC"/>
    <w:rsid w:val="00FF4102"/>
    <w:rsid w:val="00FF46EA"/>
    <w:rsid w:val="00FF5D09"/>
    <w:rsid w:val="00FF6198"/>
    <w:rsid w:val="00FF61F6"/>
    <w:rsid w:val="00FF6A2D"/>
    <w:rsid w:val="00FF6B56"/>
    <w:rsid w:val="00FF707A"/>
    <w:rsid w:val="00FF7299"/>
    <w:rsid w:val="00FF768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E944D"/>
  <w15:chartTrackingRefBased/>
  <w15:docId w15:val="{5950EB0C-1B93-894A-92D4-98942143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832"/>
    <w:pPr>
      <w:spacing w:after="180" w:line="274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388"/>
    <w:pPr>
      <w:ind w:left="432" w:hanging="432"/>
      <w:outlineLvl w:val="0"/>
    </w:pPr>
    <w:rPr>
      <w:rFonts w:cs="Arial"/>
      <w:b/>
      <w:bCs/>
      <w:color w:val="04826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388"/>
    <w:pPr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E2B4A"/>
    <w:pPr>
      <w:numPr>
        <w:ilvl w:val="1"/>
        <w:numId w:val="6"/>
      </w:numPr>
      <w:outlineLvl w:val="2"/>
    </w:pPr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73832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832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3832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3832"/>
    <w:pPr>
      <w:keepNext/>
      <w:keepLines/>
      <w:spacing w:before="200" w:after="0"/>
      <w:outlineLvl w:val="6"/>
    </w:pPr>
    <w:rPr>
      <w:rFonts w:eastAsia="Times New Roman"/>
      <w:i/>
      <w:iCs/>
      <w:color w:val="28313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832"/>
    <w:pPr>
      <w:keepNext/>
      <w:keepLines/>
      <w:spacing w:before="200" w:after="0"/>
      <w:outlineLvl w:val="7"/>
    </w:pPr>
    <w:rPr>
      <w:rFonts w:eastAsia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3832"/>
    <w:pPr>
      <w:keepNext/>
      <w:keepLines/>
      <w:spacing w:before="200" w:after="0"/>
      <w:outlineLvl w:val="8"/>
    </w:pPr>
    <w:rPr>
      <w:rFonts w:eastAsia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E4388"/>
    <w:rPr>
      <w:rFonts w:ascii="Arial" w:hAnsi="Arial" w:cs="Arial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8D0519"/>
  </w:style>
  <w:style w:type="character" w:customStyle="1" w:styleId="CommentTextChar">
    <w:name w:val="Comment Text Char"/>
    <w:basedOn w:val="DefaultParagraphFont"/>
    <w:link w:val="CommentText"/>
    <w:uiPriority w:val="99"/>
    <w:rsid w:val="008D0519"/>
  </w:style>
  <w:style w:type="character" w:styleId="CommentReference">
    <w:name w:val="annotation reference"/>
    <w:uiPriority w:val="99"/>
    <w:rsid w:val="008D0519"/>
    <w:rPr>
      <w:rFonts w:cs="Times New Roman"/>
      <w:sz w:val="16"/>
    </w:rPr>
  </w:style>
  <w:style w:type="character" w:styleId="Hyperlink">
    <w:name w:val="Hyperlink"/>
    <w:uiPriority w:val="99"/>
    <w:rsid w:val="008D05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8D0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D0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0519"/>
  </w:style>
  <w:style w:type="paragraph" w:styleId="Footer">
    <w:name w:val="footer"/>
    <w:basedOn w:val="Normal"/>
    <w:link w:val="FooterChar"/>
    <w:uiPriority w:val="99"/>
    <w:rsid w:val="008D0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519"/>
  </w:style>
  <w:style w:type="character" w:customStyle="1" w:styleId="resultshighlight">
    <w:name w:val="resultshighlight"/>
    <w:basedOn w:val="DefaultParagraphFont"/>
    <w:rsid w:val="00442A6F"/>
  </w:style>
  <w:style w:type="character" w:styleId="FollowedHyperlink">
    <w:name w:val="FollowedHyperlink"/>
    <w:rsid w:val="00091B91"/>
    <w:rPr>
      <w:color w:val="800080"/>
      <w:u w:val="single"/>
    </w:rPr>
  </w:style>
  <w:style w:type="paragraph" w:styleId="BodyText">
    <w:name w:val="Body Text"/>
    <w:basedOn w:val="Normal"/>
    <w:link w:val="BodyTextChar"/>
    <w:rsid w:val="00113127"/>
    <w:pPr>
      <w:jc w:val="both"/>
    </w:pPr>
    <w:rPr>
      <w:sz w:val="24"/>
      <w:szCs w:val="20"/>
      <w:lang w:eastAsia="en-US"/>
    </w:rPr>
  </w:style>
  <w:style w:type="character" w:customStyle="1" w:styleId="BodyTextChar">
    <w:name w:val="Body Text Char"/>
    <w:link w:val="BodyText"/>
    <w:rsid w:val="00113127"/>
    <w:rPr>
      <w:rFonts w:cs="Times New Roman"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5E4388"/>
    <w:rPr>
      <w:rFonts w:ascii="Arial" w:hAnsi="Arial" w:cs="Arial"/>
      <w:b/>
      <w:bCs/>
      <w:color w:val="048269"/>
      <w:sz w:val="32"/>
      <w:szCs w:val="32"/>
    </w:rPr>
  </w:style>
  <w:style w:type="paragraph" w:styleId="ListParagraph">
    <w:name w:val="List Paragraph"/>
    <w:basedOn w:val="Normal"/>
    <w:uiPriority w:val="34"/>
    <w:qFormat/>
    <w:rsid w:val="00873832"/>
    <w:pPr>
      <w:spacing w:line="240" w:lineRule="auto"/>
      <w:ind w:left="720" w:hanging="288"/>
      <w:contextualSpacing/>
    </w:pPr>
    <w:rPr>
      <w:color w:val="283138"/>
    </w:rPr>
  </w:style>
  <w:style w:type="character" w:customStyle="1" w:styleId="Heading3Char">
    <w:name w:val="Heading 3 Char"/>
    <w:link w:val="Heading3"/>
    <w:uiPriority w:val="9"/>
    <w:rsid w:val="007E2B4A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73832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873832"/>
    <w:rPr>
      <w:rFonts w:ascii="Arial" w:eastAsia="Times New Roman" w:hAnsi="Arial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873832"/>
    <w:rPr>
      <w:rFonts w:ascii="Arial" w:eastAsia="Times New Roman" w:hAnsi="Arial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873832"/>
    <w:rPr>
      <w:rFonts w:ascii="Arial" w:eastAsia="Times New Roman" w:hAnsi="Arial" w:cs="Times New Roman"/>
      <w:i/>
      <w:iCs/>
      <w:color w:val="283138"/>
    </w:rPr>
  </w:style>
  <w:style w:type="character" w:customStyle="1" w:styleId="Heading8Char">
    <w:name w:val="Heading 8 Char"/>
    <w:link w:val="Heading8"/>
    <w:uiPriority w:val="9"/>
    <w:semiHidden/>
    <w:rsid w:val="00873832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73832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3832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E4388"/>
    <w:rPr>
      <w:rFonts w:cs="Arial"/>
      <w:sz w:val="56"/>
      <w:szCs w:val="56"/>
    </w:rPr>
  </w:style>
  <w:style w:type="character" w:customStyle="1" w:styleId="TitleChar">
    <w:name w:val="Title Char"/>
    <w:link w:val="Title"/>
    <w:uiPriority w:val="10"/>
    <w:rsid w:val="005E4388"/>
    <w:rPr>
      <w:rFonts w:ascii="Arial" w:hAnsi="Arial" w:cs="Arial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832"/>
    <w:pPr>
      <w:numPr>
        <w:ilvl w:val="1"/>
      </w:numPr>
    </w:pPr>
    <w:rPr>
      <w:rFonts w:eastAsia="Times New Roman"/>
      <w:iCs/>
      <w:color w:val="38454F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873832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Strong">
    <w:name w:val="Strong"/>
    <w:uiPriority w:val="22"/>
    <w:qFormat/>
    <w:rsid w:val="00873832"/>
    <w:rPr>
      <w:b/>
      <w:bCs/>
      <w:color w:val="38454F"/>
    </w:rPr>
  </w:style>
  <w:style w:type="character" w:styleId="Emphasis">
    <w:name w:val="Emphasis"/>
    <w:uiPriority w:val="20"/>
    <w:qFormat/>
    <w:rsid w:val="00873832"/>
    <w:rPr>
      <w:b w:val="0"/>
      <w:i/>
      <w:iCs/>
      <w:color w:val="283138"/>
    </w:rPr>
  </w:style>
  <w:style w:type="paragraph" w:styleId="NoSpacing">
    <w:name w:val="No Spacing"/>
    <w:link w:val="NoSpacingChar"/>
    <w:uiPriority w:val="1"/>
    <w:rsid w:val="00873832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873832"/>
  </w:style>
  <w:style w:type="paragraph" w:styleId="Quote">
    <w:name w:val="Quote"/>
    <w:basedOn w:val="Normal"/>
    <w:next w:val="Normal"/>
    <w:link w:val="QuoteChar"/>
    <w:uiPriority w:val="29"/>
    <w:qFormat/>
    <w:rsid w:val="00873832"/>
    <w:pPr>
      <w:pBdr>
        <w:left w:val="single" w:sz="48" w:space="13" w:color="838D9B"/>
      </w:pBdr>
      <w:spacing w:after="0" w:line="360" w:lineRule="auto"/>
    </w:pPr>
    <w:rPr>
      <w:rFonts w:eastAsia="Times New Roman"/>
      <w:b/>
      <w:i/>
      <w:iCs/>
      <w:color w:val="838D9B"/>
      <w:sz w:val="24"/>
      <w:lang w:bidi="hi-IN"/>
    </w:rPr>
  </w:style>
  <w:style w:type="character" w:customStyle="1" w:styleId="QuoteChar">
    <w:name w:val="Quote Char"/>
    <w:link w:val="Quote"/>
    <w:uiPriority w:val="29"/>
    <w:rsid w:val="00873832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3832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873832"/>
    <w:rPr>
      <w:rFonts w:eastAsia="Times New Roman"/>
      <w:b/>
      <w:bCs/>
      <w:i/>
      <w:iCs/>
      <w:color w:val="D2610C"/>
      <w:sz w:val="26"/>
      <w:lang w:bidi="hi-IN"/>
    </w:rPr>
  </w:style>
  <w:style w:type="character" w:styleId="SubtleEmphasis">
    <w:name w:val="Subtle Emphasis"/>
    <w:uiPriority w:val="19"/>
    <w:qFormat/>
    <w:rsid w:val="00873832"/>
    <w:rPr>
      <w:i/>
      <w:iCs/>
      <w:color w:val="000000"/>
    </w:rPr>
  </w:style>
  <w:style w:type="character" w:styleId="IntenseEmphasis">
    <w:name w:val="Intense Emphasis"/>
    <w:uiPriority w:val="21"/>
    <w:qFormat/>
    <w:rsid w:val="00873832"/>
    <w:rPr>
      <w:b/>
      <w:bCs/>
      <w:i/>
      <w:iCs/>
      <w:color w:val="283138"/>
    </w:rPr>
  </w:style>
  <w:style w:type="character" w:styleId="SubtleReference">
    <w:name w:val="Subtle Reference"/>
    <w:uiPriority w:val="31"/>
    <w:qFormat/>
    <w:rsid w:val="00873832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873832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ookTitle">
    <w:name w:val="Book Title"/>
    <w:uiPriority w:val="33"/>
    <w:qFormat/>
    <w:rsid w:val="00873832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73832"/>
    <w:pPr>
      <w:spacing w:before="480" w:line="264" w:lineRule="auto"/>
      <w:outlineLvl w:val="9"/>
    </w:pPr>
    <w:rPr>
      <w:rFonts w:eastAsia="Times New Roman" w:cs="Times New Roman"/>
      <w:b w:val="0"/>
      <w:color w:val="283138"/>
    </w:rPr>
  </w:style>
  <w:style w:type="paragraph" w:customStyle="1" w:styleId="SWBSstyle">
    <w:name w:val="SWBS style"/>
    <w:basedOn w:val="Normal"/>
    <w:link w:val="SWBSstyleChar"/>
    <w:rsid w:val="00873832"/>
  </w:style>
  <w:style w:type="paragraph" w:styleId="CommentSubject">
    <w:name w:val="annotation subject"/>
    <w:basedOn w:val="CommentText"/>
    <w:next w:val="CommentText"/>
    <w:link w:val="CommentSubjectChar"/>
    <w:rsid w:val="00D40812"/>
    <w:rPr>
      <w:b/>
      <w:bCs/>
      <w:sz w:val="20"/>
      <w:szCs w:val="20"/>
    </w:rPr>
  </w:style>
  <w:style w:type="character" w:customStyle="1" w:styleId="SWBSstyleChar">
    <w:name w:val="SWBS style Char"/>
    <w:link w:val="SWBSstyle"/>
    <w:rsid w:val="00873832"/>
    <w:rPr>
      <w:sz w:val="20"/>
      <w:szCs w:val="20"/>
    </w:rPr>
  </w:style>
  <w:style w:type="character" w:customStyle="1" w:styleId="CommentSubjectChar">
    <w:name w:val="Comment Subject Char"/>
    <w:link w:val="CommentSubject"/>
    <w:rsid w:val="00D40812"/>
    <w:rPr>
      <w:rFonts w:ascii="Arial" w:hAnsi="Arial"/>
      <w:b/>
      <w:bCs/>
      <w:sz w:val="20"/>
      <w:szCs w:val="20"/>
    </w:rPr>
  </w:style>
  <w:style w:type="character" w:customStyle="1" w:styleId="hps">
    <w:name w:val="hps"/>
    <w:rsid w:val="001519A4"/>
  </w:style>
  <w:style w:type="paragraph" w:styleId="BodyText2">
    <w:name w:val="Body Text 2"/>
    <w:basedOn w:val="Normal"/>
    <w:link w:val="BodyText2Char"/>
    <w:rsid w:val="00A33971"/>
    <w:pPr>
      <w:spacing w:after="120" w:line="480" w:lineRule="auto"/>
    </w:pPr>
  </w:style>
  <w:style w:type="character" w:customStyle="1" w:styleId="BodyText2Char">
    <w:name w:val="Body Text 2 Char"/>
    <w:link w:val="BodyText2"/>
    <w:rsid w:val="00A33971"/>
    <w:rPr>
      <w:rFonts w:ascii="Arial" w:hAnsi="Arial"/>
      <w:sz w:val="22"/>
      <w:szCs w:val="22"/>
    </w:rPr>
  </w:style>
  <w:style w:type="paragraph" w:styleId="NormalWeb">
    <w:name w:val="Normal (Web)"/>
    <w:basedOn w:val="Normal"/>
    <w:rsid w:val="00467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5F3C15"/>
    <w:pPr>
      <w:spacing w:before="120" w:after="0"/>
    </w:pPr>
    <w:rPr>
      <w:bCs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C6FAB"/>
    <w:pPr>
      <w:spacing w:before="120" w:after="0"/>
      <w:ind w:left="220"/>
    </w:pPr>
    <w:rPr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A1CD2"/>
    <w:pPr>
      <w:spacing w:after="0"/>
      <w:ind w:left="440"/>
    </w:pPr>
    <w:rPr>
      <w:rFonts w:ascii="Calibri" w:hAnsi="Calibri"/>
      <w:sz w:val="20"/>
      <w:szCs w:val="20"/>
    </w:rPr>
  </w:style>
  <w:style w:type="table" w:styleId="TableGrid">
    <w:name w:val="Table Grid"/>
    <w:basedOn w:val="TableNormal"/>
    <w:rsid w:val="003A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05A79"/>
    <w:rPr>
      <w:rFonts w:ascii="Arial" w:hAnsi="Arial"/>
      <w:sz w:val="22"/>
      <w:szCs w:val="22"/>
    </w:rPr>
  </w:style>
  <w:style w:type="character" w:customStyle="1" w:styleId="ya-q-full-text">
    <w:name w:val="ya-q-full-text"/>
    <w:rsid w:val="00B3642E"/>
  </w:style>
  <w:style w:type="character" w:customStyle="1" w:styleId="mw-redirectedfrom">
    <w:name w:val="mw-redirectedfrom"/>
    <w:rsid w:val="00191EED"/>
  </w:style>
  <w:style w:type="paragraph" w:styleId="TOC4">
    <w:name w:val="toc 4"/>
    <w:basedOn w:val="Normal"/>
    <w:next w:val="Normal"/>
    <w:autoRedefine/>
    <w:rsid w:val="005E4388"/>
    <w:pPr>
      <w:spacing w:after="0"/>
      <w:ind w:left="66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rsid w:val="005E4388"/>
    <w:pPr>
      <w:spacing w:after="0"/>
      <w:ind w:left="88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rsid w:val="005E4388"/>
    <w:pPr>
      <w:spacing w:after="0"/>
      <w:ind w:left="11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rsid w:val="005E4388"/>
    <w:pPr>
      <w:spacing w:after="0"/>
      <w:ind w:left="132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rsid w:val="005E4388"/>
    <w:pPr>
      <w:spacing w:after="0"/>
      <w:ind w:left="15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rsid w:val="005E4388"/>
    <w:pPr>
      <w:spacing w:after="0"/>
      <w:ind w:left="1760"/>
    </w:pPr>
    <w:rPr>
      <w:rFonts w:ascii="Calibri" w:hAnsi="Calibri"/>
      <w:sz w:val="20"/>
      <w:szCs w:val="20"/>
    </w:rPr>
  </w:style>
  <w:style w:type="numbering" w:customStyle="1" w:styleId="Style1">
    <w:name w:val="Style1"/>
    <w:uiPriority w:val="99"/>
    <w:rsid w:val="005E4388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21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1F1B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421F1B"/>
  </w:style>
  <w:style w:type="character" w:styleId="UnresolvedMention">
    <w:name w:val="Unresolved Mention"/>
    <w:basedOn w:val="DefaultParagraphFont"/>
    <w:uiPriority w:val="99"/>
    <w:semiHidden/>
    <w:unhideWhenUsed/>
    <w:rsid w:val="00E01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08724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APER" ma:contentTypeID="0x01010019B5A4BBE029384D927CAC07AE280A621200B346455E0FE24D4BBAFDB0B3527AE7CB" ma:contentTypeVersion="37" ma:contentTypeDescription="" ma:contentTypeScope="" ma:versionID="24b5bc83d70b5d2c77d1dcb96cf871be">
  <xsd:schema xmlns:xsd="http://www.w3.org/2001/XMLSchema" xmlns:xs="http://www.w3.org/2001/XMLSchema" xmlns:p="http://schemas.microsoft.com/office/2006/metadata/properties" xmlns:ns3="6573c7cb-c389-4e3e-ad3a-d71029d3e8b6" targetNamespace="http://schemas.microsoft.com/office/2006/metadata/properties" ma:root="true" ma:fieldsID="28475561a57cfceabda6efbba1c33517" ns3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3:Addressee" minOccurs="0"/>
                <xsd:element ref="ns3:CcAddressee" minOccurs="0"/>
                <xsd:element ref="ns3:Organisation" minOccurs="0"/>
                <xsd:element ref="ns3:Reference" minOccurs="0"/>
                <xsd:element ref="ns3:Date1" minOccurs="0"/>
                <xsd:element ref="ns3:RKYVDocId" minOccurs="0"/>
                <xsd:element ref="ns3:RKYVDocumentType"/>
                <xsd:element ref="ns3:Meeting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Addressee" ma:index="9" nillable="true" ma:displayName="Addressee" ma:hidden="true" ma:internalName="Addressee" ma:readOnly="false">
      <xsd:simpleType>
        <xsd:restriction base="dms:Text">
          <xsd:maxLength value="255"/>
        </xsd:restriction>
      </xsd:simpleType>
    </xsd:element>
    <xsd:element name="CcAddressee" ma:index="10" nillable="true" ma:displayName="CcAddressee" ma:hidden="true" ma:internalName="CcAddressee" ma:readOnly="false">
      <xsd:simpleType>
        <xsd:restriction base="dms:Text">
          <xsd:maxLength value="255"/>
        </xsd:restriction>
      </xsd:simpleType>
    </xsd:element>
    <xsd:element name="Organisation" ma:index="11" nillable="true" ma:displayName="Organisation" ma:hidden="true" ma:internalName="Organisation" ma:readOnly="false">
      <xsd:simpleType>
        <xsd:restriction base="dms:Text">
          <xsd:maxLength value="255"/>
        </xsd:restriction>
      </xsd:simpleType>
    </xsd:element>
    <xsd:element name="Reference" ma:index="12" nillable="true" ma:displayName="Reference" ma:hidden="true" ma:internalName="Reference" ma:readOnly="false">
      <xsd:simpleType>
        <xsd:restriction base="dms:Text">
          <xsd:maxLength value="255"/>
        </xsd:restriction>
      </xsd:simpleType>
    </xsd:element>
    <xsd:element name="Date1" ma:index="13" nillable="true" ma:displayName="Date" ma:format="DateOnly" ma:internalName="Date1" ma:readOnly="false">
      <xsd:simpleType>
        <xsd:restriction base="dms:DateTime"/>
      </xsd:simpleType>
    </xsd:element>
    <xsd:element name="RKYVDocId" ma:index="14" nillable="true" ma:displayName="RKYVDocId" ma:decimals="0" ma:hidden="true" ma:internalName="RKYVDocId" ma:readOnly="false" ma:percentage="FALSE">
      <xsd:simpleType>
        <xsd:restriction base="dms:Number"/>
      </xsd:simpleType>
    </xsd:element>
    <xsd:element name="RKYVDocumentType" ma:index="15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Meeting_x0020_Name" ma:index="16" nillable="true" ma:displayName="Meeting Name" ma:internalName="Meeting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displayName="Subject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9A4E9-300C-4448-8D44-0E0593826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405F0-40BF-4142-BAEA-BE56AF87F06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E000217-84E0-4A8A-B636-2FF4264B85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82FA5E-7D45-4120-8C47-529B26944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27</Pages>
  <Words>6498</Words>
  <Characters>37045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SWBS Scheme 201415 - Cymraeg</vt:lpstr>
    </vt:vector>
  </TitlesOfParts>
  <Company>Care Council for Wales</Company>
  <LinksUpToDate>false</LinksUpToDate>
  <CharactersWithSpaces>43457</CharactersWithSpaces>
  <SharedDoc>false</SharedDoc>
  <HLinks>
    <vt:vector size="258" baseType="variant">
      <vt:variant>
        <vt:i4>196697</vt:i4>
      </vt:variant>
      <vt:variant>
        <vt:i4>126</vt:i4>
      </vt:variant>
      <vt:variant>
        <vt:i4>0</vt:i4>
      </vt:variant>
      <vt:variant>
        <vt:i4>5</vt:i4>
      </vt:variant>
      <vt:variant>
        <vt:lpwstr>https://en.wikipedia.org/w/index.php?title=%C3%94&amp;redirect=no</vt:lpwstr>
      </vt:variant>
      <vt:variant>
        <vt:lpwstr/>
      </vt:variant>
      <vt:variant>
        <vt:i4>5505135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_3._Egwyddorion_y</vt:lpwstr>
      </vt:variant>
      <vt:variant>
        <vt:i4>6291545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_Atodiad_1:_Hawliadau</vt:lpwstr>
      </vt:variant>
      <vt:variant>
        <vt:i4>5505135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_3._Egwyddorion_y</vt:lpwstr>
      </vt:variant>
      <vt:variant>
        <vt:i4>6619215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_Atodiad_2:_Meini</vt:lpwstr>
      </vt:variant>
      <vt:variant>
        <vt:i4>7667806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_5._Yr_Elfen</vt:lpwstr>
      </vt:variant>
      <vt:variant>
        <vt:i4>1114158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_Yr_Elfen_Nad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_Atodiad_2:_Meini</vt:lpwstr>
      </vt:variant>
      <vt:variant>
        <vt:i4>6619215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_Atodiad_2:_Meini</vt:lpwstr>
      </vt:variant>
      <vt:variant>
        <vt:i4>6291545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_Atodiad_1:_Hawliadau</vt:lpwstr>
      </vt:variant>
      <vt:variant>
        <vt:i4>6291545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_Atodiad_1:_Hawliadau</vt:lpwstr>
      </vt:variant>
      <vt:variant>
        <vt:i4>6422538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_16._Deddf_Diogelu</vt:lpwstr>
      </vt:variant>
      <vt:variant>
        <vt:i4>6422538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_16._Deddf_Diogelu</vt:lpwstr>
      </vt:variant>
      <vt:variant>
        <vt:i4>131139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_15._Cwynion</vt:lpwstr>
      </vt:variant>
      <vt:variant>
        <vt:i4>131139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_15._Cwynion</vt:lpwstr>
      </vt:variant>
      <vt:variant>
        <vt:i4>2555975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_14._Cais_am</vt:lpwstr>
      </vt:variant>
      <vt:variant>
        <vt:i4>2555975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_14._Cais_am</vt:lpwstr>
      </vt:variant>
      <vt:variant>
        <vt:i4>6684699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_13._Trefn_Adennill</vt:lpwstr>
      </vt:variant>
      <vt:variant>
        <vt:i4>6684699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_13._Trefn_Adennill</vt:lpwstr>
      </vt:variant>
      <vt:variant>
        <vt:i4>393328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_12._Dyddiadau_a</vt:lpwstr>
      </vt:variant>
      <vt:variant>
        <vt:i4>393328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_12._Dyddiadau_a</vt:lpwstr>
      </vt:variant>
      <vt:variant>
        <vt:i4>7864327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_11._Newid_mewn</vt:lpwstr>
      </vt:variant>
      <vt:variant>
        <vt:i4>7864327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_11._Newid_mewn</vt:lpwstr>
      </vt:variant>
      <vt:variant>
        <vt:i4>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_10._Ail-wneud_Astudiaeth</vt:lpwstr>
      </vt:variant>
      <vt:variant>
        <vt:i4>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_10._Ail-wneud_Astudiaeth</vt:lpwstr>
      </vt:variant>
      <vt:variant>
        <vt:i4>2818069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_9._Trosglwyddo_Astudiaeth</vt:lpwstr>
      </vt:variant>
      <vt:variant>
        <vt:i4>2818069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_9._Trosglwyddo_Astudiaeth</vt:lpwstr>
      </vt:variant>
      <vt:variant>
        <vt:i4>6291492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_8._Absenoldeb/Ymddygiad</vt:lpwstr>
      </vt:variant>
      <vt:variant>
        <vt:i4>6291492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_8._Absenoldeb/Ymddygiad</vt:lpwstr>
      </vt:variant>
      <vt:variant>
        <vt:i4>3866629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_7._Hawliadau_Ffug</vt:lpwstr>
      </vt:variant>
      <vt:variant>
        <vt:i4>3866629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_7._Hawliadau_Ffug</vt:lpwstr>
      </vt:variant>
      <vt:variant>
        <vt:i4>4456544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_6._Y_broses</vt:lpwstr>
      </vt:variant>
      <vt:variant>
        <vt:i4>4456544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_6._Y_broses</vt:lpwstr>
      </vt:variant>
      <vt:variant>
        <vt:i4>7667806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_5._Yr_Elfen</vt:lpwstr>
      </vt:variant>
      <vt:variant>
        <vt:i4>7667806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_5._Yr_Elfen</vt:lpwstr>
      </vt:variant>
      <vt:variant>
        <vt:i4>1114158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_Yr_Elfen_Nad</vt:lpwstr>
      </vt:variant>
      <vt:variant>
        <vt:i4>1114158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_Yr_Elfen_Nad</vt:lpwstr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_3._Egwyddorion_y</vt:lpwstr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_3._Egwyddorion_y</vt:lpwstr>
      </vt:variant>
      <vt:variant>
        <vt:i4>720942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_Cynsail_Cyfreithiol,_Atebolrwydd,</vt:lpwstr>
      </vt:variant>
      <vt:variant>
        <vt:i4>720942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_Cynsail_Cyfreithiol,_Atebolrwydd,</vt:lpwstr>
      </vt:variant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_1.__Cyflwyniad</vt:lpwstr>
      </vt:variant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_1.__Cyflwyniad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SWBS Scheme 201415 - Cymraeg</dc:title>
  <dc:subject>SWBS</dc:subject>
  <dc:creator>elinprice</dc:creator>
  <cp:keywords>CBGC, Cynllun Bwrsariaeth Gwaith Cymdeithasol, SWBS, Social Work Bursary Scheme, 2020, 2021,</cp:keywords>
  <cp:lastModifiedBy>Alexander Shore</cp:lastModifiedBy>
  <cp:revision>76</cp:revision>
  <cp:lastPrinted>2021-01-11T13:29:00Z</cp:lastPrinted>
  <dcterms:created xsi:type="dcterms:W3CDTF">2022-08-23T13:44:00Z</dcterms:created>
  <dcterms:modified xsi:type="dcterms:W3CDTF">2022-08-25T10:27:00Z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Delor Lyn Brown</vt:lpwstr>
  </property>
  <property fmtid="{D5CDD505-2E9C-101B-9397-08002B2CF9AE}" pid="3" name="RKYVDocumentType">
    <vt:lpwstr>CONTRACT</vt:lpwstr>
  </property>
  <property fmtid="{D5CDD505-2E9C-101B-9397-08002B2CF9AE}" pid="4" name="display_urn:schemas-microsoft-com:office:office#Author">
    <vt:lpwstr>Delor Lyn Brown</vt:lpwstr>
  </property>
  <property fmtid="{D5CDD505-2E9C-101B-9397-08002B2CF9AE}" pid="5" name="ContentTypeId">
    <vt:lpwstr>0x01010019B5A4BBE029384D927CAC07AE280A621200B346455E0FE24D4BBAFDB0B3527AE7CB</vt:lpwstr>
  </property>
  <property fmtid="{D5CDD505-2E9C-101B-9397-08002B2CF9AE}" pid="6" name="RKYVDocId">
    <vt:lpwstr>151852.000000000</vt:lpwstr>
  </property>
  <property fmtid="{D5CDD505-2E9C-101B-9397-08002B2CF9AE}" pid="7" name="CcAddressee">
    <vt:lpwstr/>
  </property>
  <property fmtid="{D5CDD505-2E9C-101B-9397-08002B2CF9AE}" pid="8" name="Reference">
    <vt:lpwstr/>
  </property>
  <property fmtid="{D5CDD505-2E9C-101B-9397-08002B2CF9AE}" pid="9" name="Date1">
    <vt:lpwstr>2020-03-11T00:00:00Z</vt:lpwstr>
  </property>
  <property fmtid="{D5CDD505-2E9C-101B-9397-08002B2CF9AE}" pid="10" name="Meeting Name">
    <vt:lpwstr/>
  </property>
  <property fmtid="{D5CDD505-2E9C-101B-9397-08002B2CF9AE}" pid="11" name="Organisation">
    <vt:lpwstr/>
  </property>
  <property fmtid="{D5CDD505-2E9C-101B-9397-08002B2CF9AE}" pid="12" name="Addressee">
    <vt:lpwstr/>
  </property>
</Properties>
</file>